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highlight w:val="none"/>
          <w:lang w:val="en-US"/>
        </w:rPr>
      </w:pPr>
      <w:r>
        <w:rPr>
          <w:rFonts w:hint="eastAsia" w:ascii="宋体" w:hAnsi="宋体" w:cs="黑体"/>
        </w:rPr>
        <w:t>股票代码：</w:t>
      </w:r>
      <w:r>
        <w:rPr>
          <w:rFonts w:ascii="宋体" w:hAnsi="宋体"/>
        </w:rPr>
        <w:t>0020</w:t>
      </w:r>
      <w:r>
        <w:rPr>
          <w:rFonts w:hint="eastAsia" w:ascii="宋体" w:hAnsi="宋体"/>
        </w:rPr>
        <w:t>43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黑体"/>
        </w:rPr>
        <w:t>股票简称：兔宝宝</w:t>
      </w:r>
      <w:r>
        <w:rPr>
          <w:rFonts w:ascii="宋体" w:hAnsi="宋体" w:cs="黑体"/>
        </w:rPr>
        <w:t xml:space="preserve"> </w:t>
      </w:r>
      <w:r>
        <w:rPr>
          <w:rFonts w:hint="eastAsia" w:ascii="宋体" w:hAnsi="宋体" w:cs="黑体"/>
        </w:rPr>
        <w:t xml:space="preserve"> </w:t>
      </w:r>
      <w:r>
        <w:rPr>
          <w:rFonts w:hint="eastAsia" w:ascii="宋体" w:hAnsi="宋体" w:cs="黑体"/>
          <w:lang w:val="en-US" w:eastAsia="zh-CN"/>
        </w:rPr>
        <w:t xml:space="preserve"> </w:t>
      </w:r>
      <w:r>
        <w:rPr>
          <w:rFonts w:hint="eastAsia" w:ascii="宋体" w:hAnsi="宋体" w:cs="黑体"/>
        </w:rPr>
        <w:t xml:space="preserve">       公告编号：</w:t>
      </w:r>
      <w:r>
        <w:rPr>
          <w:rFonts w:hint="eastAsia" w:ascii="宋体" w:hAnsi="宋体"/>
          <w:lang w:val="en-US" w:eastAsia="zh-CN"/>
        </w:rPr>
        <w:t>2022-027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18"/>
          <w:szCs w:val="1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9" w:beforeLines="50" w:beforeAutospacing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德华兔宝宝装饰新材股份有限公司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9" w:beforeLines="50" w:before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关于非公开发行股票申请获得中国证监会受理的公告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Autospacing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黑体"/>
        </w:rPr>
      </w:pPr>
      <w:r>
        <w:rPr>
          <w:rFonts w:hint="eastAsia" w:ascii="宋体" w:hAnsi="宋体" w:cs="黑体"/>
        </w:rPr>
        <w:t>本公司及董事会全体成员保证信息披露内容的真实、准确和完整，没有虚假记载、误导性陈述或重大遗漏。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Autospacing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cs="黑体"/>
          <w:highlight w:val="none"/>
        </w:rPr>
      </w:pPr>
      <w:r>
        <w:rPr>
          <w:rFonts w:ascii="宋体" w:hAnsi="宋体" w:cs="黑体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ind w:left="0" w:leftChars="0" w:firstLine="480" w:firstLineChars="200"/>
        <w:jc w:val="left"/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</w:pPr>
      <w:r>
        <w:rPr>
          <w:rFonts w:hint="eastAsia" w:cs="黑体"/>
          <w:color w:val="000000"/>
          <w:sz w:val="24"/>
          <w:szCs w:val="24"/>
          <w:lang w:val="en-US" w:eastAsia="zh-CN" w:bidi="ar-SA"/>
        </w:rPr>
        <w:t>德华兔宝宝装饰新材</w:t>
      </w:r>
      <w:r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  <w:t>股份有限公司（以下简称“公司”）于近日收到中国证券监督管理委员会（以下简称“中国证监会”）出具的《中国证监会行政许可申请受理单》（受理序号：</w:t>
      </w:r>
      <w:r>
        <w:rPr>
          <w:rFonts w:hint="default" w:ascii="宋体" w:hAnsi="宋体" w:eastAsia="宋体" w:cs="黑体"/>
          <w:color w:val="000000"/>
          <w:sz w:val="24"/>
          <w:szCs w:val="24"/>
          <w:lang w:val="en-US" w:eastAsia="zh-CN" w:bidi="ar-SA"/>
        </w:rPr>
        <w:t>221587</w:t>
      </w:r>
      <w:r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  <w:t>），中国证监会对公司提交的非公开发行</w:t>
      </w:r>
      <w:r>
        <w:rPr>
          <w:rFonts w:hint="default" w:ascii="宋体" w:hAnsi="宋体" w:eastAsia="宋体" w:cs="黑体"/>
          <w:color w:val="000000"/>
          <w:sz w:val="24"/>
          <w:szCs w:val="24"/>
          <w:lang w:val="en-US" w:eastAsia="zh-CN" w:bidi="ar-SA"/>
        </w:rPr>
        <w:t>A</w:t>
      </w:r>
      <w:r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  <w:t xml:space="preserve">股股票的行政许可申请材料进行了审查，认为申请材料齐全，决定对该行政许可申请予以受理。 </w:t>
      </w:r>
    </w:p>
    <w:p>
      <w:pPr>
        <w:keepNext w:val="0"/>
        <w:keepLines w:val="0"/>
        <w:widowControl/>
        <w:suppressLineNumbers w:val="0"/>
        <w:spacing w:line="360" w:lineRule="auto"/>
        <w:ind w:left="0" w:leftChars="0" w:firstLine="480" w:firstLineChars="200"/>
        <w:jc w:val="left"/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  <w:t>公司本次非公开发行</w:t>
      </w:r>
      <w:r>
        <w:rPr>
          <w:rFonts w:hint="default" w:ascii="宋体" w:hAnsi="宋体" w:eastAsia="宋体" w:cs="黑体"/>
          <w:color w:val="000000"/>
          <w:sz w:val="24"/>
          <w:szCs w:val="24"/>
          <w:lang w:val="en-US" w:eastAsia="zh-CN" w:bidi="ar-SA"/>
        </w:rPr>
        <w:t>A</w:t>
      </w:r>
      <w:r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  <w:t xml:space="preserve">股股票事宜尚需获得中国证监会核准后方可实施，能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  <w:t xml:space="preserve">否获得核准尚存在不确定性，敬请广大投资者注意投资风险，谨慎投资。公司将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  <w:t xml:space="preserve">根据进展情况，严格按照相关规定及时履行信息披露义务。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黑体"/>
          <w:color w:val="000000"/>
          <w:sz w:val="24"/>
          <w:szCs w:val="24"/>
          <w:lang w:val="en-US" w:eastAsia="zh-CN" w:bidi="ar-SA"/>
        </w:rPr>
      </w:pPr>
    </w:p>
    <w:p>
      <w:pPr>
        <w:autoSpaceDE/>
        <w:autoSpaceDN/>
        <w:adjustRightInd w:val="0"/>
        <w:snapToGrid w:val="0"/>
        <w:spacing w:beforeAutospacing="0" w:line="360" w:lineRule="auto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</w:pPr>
    </w:p>
    <w:p>
      <w:pPr>
        <w:autoSpaceDE/>
        <w:autoSpaceDN/>
        <w:adjustRightInd w:val="0"/>
        <w:snapToGrid w:val="0"/>
        <w:spacing w:beforeAutospacing="0" w:afterAutospacing="0" w:line="360" w:lineRule="auto"/>
        <w:ind w:firstLine="480" w:firstLineChars="200"/>
        <w:jc w:val="right"/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  <w:t>德华兔宝宝装饰新材股份有限公司</w:t>
      </w:r>
    </w:p>
    <w:p>
      <w:pPr>
        <w:autoSpaceDE/>
        <w:autoSpaceDN/>
        <w:adjustRightInd w:val="0"/>
        <w:snapToGrid w:val="0"/>
        <w:spacing w:beforeAutospacing="0" w:afterAutospacing="0" w:line="360" w:lineRule="auto"/>
        <w:ind w:firstLine="480" w:firstLineChars="200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  <w:t>董事会</w:t>
      </w:r>
    </w:p>
    <w:p>
      <w:pPr>
        <w:autoSpaceDE/>
        <w:autoSpaceDN/>
        <w:adjustRightInd w:val="0"/>
        <w:snapToGrid w:val="0"/>
        <w:spacing w:beforeAutospacing="0" w:line="360" w:lineRule="auto"/>
        <w:ind w:firstLine="480" w:firstLineChars="200"/>
        <w:jc w:val="center"/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 xml:space="preserve">                                   </w:t>
      </w:r>
      <w:bookmarkStart w:id="0" w:name="_GoBack"/>
      <w:bookmarkEnd w:id="0"/>
      <w:r>
        <w:rPr>
          <w:rFonts w:hint="eastAsia" w:cs="宋体"/>
          <w:kern w:val="2"/>
          <w:sz w:val="24"/>
          <w:szCs w:val="24"/>
          <w:lang w:val="en-US" w:eastAsia="zh-CN" w:bidi="ar-SA"/>
        </w:rPr>
        <w:t>2022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  <w:t>年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  <w:t>月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NDk3MTU1M2MxYjFmMGQ3OWYxZTlhZDIwMzM5NGMifQ=="/>
  </w:docVars>
  <w:rsids>
    <w:rsidRoot w:val="0DE9394A"/>
    <w:rsid w:val="0DE9394A"/>
    <w:rsid w:val="42332E3A"/>
    <w:rsid w:val="537D5003"/>
    <w:rsid w:val="596C4C01"/>
    <w:rsid w:val="5A861E2E"/>
    <w:rsid w:val="666432A3"/>
    <w:rsid w:val="70870D51"/>
    <w:rsid w:val="7D1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ind w:left="301"/>
      <w:outlineLvl w:val="1"/>
    </w:pPr>
    <w:rPr>
      <w:b/>
      <w:bCs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1222</Words>
  <Characters>1425</Characters>
  <Lines>0</Lines>
  <Paragraphs>0</Paragraphs>
  <TotalTime>39</TotalTime>
  <ScaleCrop>false</ScaleCrop>
  <LinksUpToDate>false</LinksUpToDate>
  <CharactersWithSpaces>1520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2022-06-13T02:15:00Z</dcterms:created>
  <dc:creator>朱丹莎</dc:creator>
  <cp:lastModifiedBy>朱丹莎</cp:lastModifiedBy>
  <dcterms:modified xsi:type="dcterms:W3CDTF">2022-07-04T10:24:53Z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3F653C02D2A248159DBA3DFC5270C61C</vt:lpwstr>
  </property>
</Properties>
</file>