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2021</w:t>
      </w:r>
      <w:r>
        <w:rPr>
          <w:rFonts w:hint="eastAsia" w:ascii="宋体" w:hAnsi="宋体"/>
          <w:color w:val="000000"/>
          <w:sz w:val="24"/>
          <w:szCs w:val="24"/>
        </w:rPr>
        <w:t>-</w:t>
      </w:r>
      <w:r>
        <w:rPr>
          <w:rFonts w:hint="eastAsia" w:ascii="宋体" w:hAnsi="宋体"/>
          <w:color w:val="000000"/>
          <w:sz w:val="24"/>
          <w:szCs w:val="24"/>
          <w:lang w:val="en-US" w:eastAsia="zh-CN"/>
        </w:rPr>
        <w:t>005</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b/>
          <w:bCs/>
          <w:color w:val="000000"/>
          <w:kern w:val="2"/>
          <w:szCs w:val="20"/>
        </w:rPr>
        <w:t>关于首次回购公司股份的公告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w:t>
      </w:r>
      <w:r>
        <w:rPr>
          <w:rFonts w:hint="eastAsia" w:ascii="宋体" w:hAnsi="宋体"/>
          <w:color w:val="000000"/>
          <w:sz w:val="24"/>
          <w:szCs w:val="24"/>
          <w:lang w:val="en-US" w:eastAsia="zh-CN"/>
        </w:rPr>
        <w:t>七</w:t>
      </w:r>
      <w:r>
        <w:rPr>
          <w:rFonts w:hint="eastAsia" w:ascii="宋体" w:hAnsi="宋体"/>
          <w:color w:val="000000"/>
          <w:sz w:val="24"/>
          <w:szCs w:val="24"/>
        </w:rPr>
        <w:t>届董事会第</w:t>
      </w:r>
      <w:r>
        <w:rPr>
          <w:rFonts w:hint="eastAsia" w:ascii="宋体" w:hAnsi="宋体"/>
          <w:color w:val="000000"/>
          <w:sz w:val="24"/>
          <w:szCs w:val="24"/>
          <w:lang w:val="en-US" w:eastAsia="zh-CN"/>
        </w:rPr>
        <w:t>六</w:t>
      </w:r>
      <w:r>
        <w:rPr>
          <w:rFonts w:hint="eastAsia" w:ascii="宋体" w:hAnsi="宋体"/>
          <w:color w:val="000000"/>
          <w:sz w:val="24"/>
          <w:szCs w:val="24"/>
        </w:rPr>
        <w:t>次会议</w:t>
      </w:r>
      <w:r>
        <w:rPr>
          <w:rFonts w:hint="eastAsia" w:ascii="宋体" w:hAnsi="宋体"/>
          <w:color w:val="000000"/>
          <w:sz w:val="24"/>
          <w:szCs w:val="24"/>
          <w:lang w:eastAsia="zh-CN"/>
        </w:rPr>
        <w:t>、</w:t>
      </w:r>
      <w:r>
        <w:rPr>
          <w:rFonts w:hint="eastAsia" w:ascii="宋体" w:hAnsi="宋体"/>
          <w:color w:val="000000"/>
          <w:sz w:val="24"/>
          <w:szCs w:val="24"/>
          <w:lang w:val="en-US" w:eastAsia="zh-CN"/>
        </w:rPr>
        <w:t>2021年第一次临时股东大会</w:t>
      </w:r>
      <w:r>
        <w:rPr>
          <w:rFonts w:hint="eastAsia" w:ascii="宋体" w:hAnsi="宋体"/>
          <w:color w:val="000000"/>
          <w:sz w:val="24"/>
          <w:szCs w:val="24"/>
        </w:rPr>
        <w:t>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w:t>
      </w:r>
      <w:r>
        <w:rPr>
          <w:rFonts w:hint="eastAsia" w:ascii="宋体" w:hAnsi="宋体"/>
          <w:color w:val="000000"/>
          <w:sz w:val="24"/>
          <w:szCs w:val="24"/>
          <w:lang w:val="en-US" w:eastAsia="zh-CN"/>
        </w:rPr>
        <w:t>.5</w:t>
      </w:r>
      <w:r>
        <w:rPr>
          <w:rFonts w:hint="eastAsia" w:ascii="宋体" w:hAnsi="宋体"/>
          <w:color w:val="000000"/>
          <w:sz w:val="24"/>
          <w:szCs w:val="24"/>
        </w:rPr>
        <w:t>亿元（含）且不超过人民币</w:t>
      </w:r>
      <w:r>
        <w:rPr>
          <w:rFonts w:hint="eastAsia" w:ascii="宋体" w:hAnsi="宋体"/>
          <w:color w:val="000000"/>
          <w:sz w:val="24"/>
          <w:szCs w:val="24"/>
          <w:lang w:val="en-US" w:eastAsia="zh-CN"/>
        </w:rPr>
        <w:t>3</w:t>
      </w:r>
      <w:r>
        <w:rPr>
          <w:rFonts w:hint="eastAsia" w:ascii="宋体" w:hAnsi="宋体"/>
          <w:color w:val="000000"/>
          <w:sz w:val="24"/>
          <w:szCs w:val="24"/>
        </w:rPr>
        <w:t>亿元（含），回购价格不超过人民币</w:t>
      </w:r>
      <w:r>
        <w:rPr>
          <w:rFonts w:hint="eastAsia" w:ascii="宋体" w:hAnsi="宋体"/>
          <w:color w:val="000000"/>
          <w:sz w:val="24"/>
          <w:szCs w:val="24"/>
          <w:lang w:val="en-US" w:eastAsia="zh-CN"/>
        </w:rPr>
        <w:t>10.0</w:t>
      </w:r>
      <w:r>
        <w:rPr>
          <w:rFonts w:hint="eastAsia" w:ascii="宋体" w:hAnsi="宋体"/>
          <w:color w:val="000000"/>
          <w:sz w:val="24"/>
          <w:szCs w:val="24"/>
        </w:rPr>
        <w:t>0元/股（含），本次回购股份用于</w:t>
      </w:r>
      <w:r>
        <w:rPr>
          <w:rFonts w:hint="eastAsia" w:ascii="宋体" w:hAnsi="宋体"/>
          <w:color w:val="000000"/>
          <w:sz w:val="24"/>
          <w:szCs w:val="24"/>
          <w:lang w:val="en-US" w:eastAsia="zh-CN"/>
        </w:rPr>
        <w:t>注销并减少注册资本</w:t>
      </w:r>
      <w:r>
        <w:rPr>
          <w:rFonts w:hint="eastAsia" w:ascii="宋体" w:hAnsi="宋体"/>
          <w:color w:val="000000"/>
          <w:sz w:val="24"/>
          <w:szCs w:val="24"/>
          <w:lang w:eastAsia="zh-CN"/>
        </w:rPr>
        <w:t>，</w:t>
      </w:r>
      <w:r>
        <w:rPr>
          <w:rFonts w:hint="eastAsia" w:ascii="宋体" w:hAnsi="宋体"/>
          <w:color w:val="000000"/>
          <w:sz w:val="24"/>
          <w:szCs w:val="24"/>
        </w:rPr>
        <w:t>回购实施期限自</w:t>
      </w:r>
      <w:r>
        <w:rPr>
          <w:rFonts w:hint="eastAsia" w:ascii="宋体" w:hAnsi="宋体"/>
          <w:color w:val="000000"/>
          <w:sz w:val="24"/>
          <w:szCs w:val="24"/>
          <w:lang w:val="en-US" w:eastAsia="zh-CN"/>
        </w:rPr>
        <w:t>股东大</w:t>
      </w:r>
      <w:r>
        <w:rPr>
          <w:rFonts w:hint="eastAsia" w:ascii="宋体" w:hAnsi="宋体"/>
          <w:color w:val="000000"/>
          <w:sz w:val="24"/>
          <w:szCs w:val="24"/>
        </w:rPr>
        <w:t>会审议通过本次回购股份方案之日起</w:t>
      </w:r>
      <w:r>
        <w:rPr>
          <w:rFonts w:hint="eastAsia" w:ascii="宋体" w:hAnsi="宋体"/>
          <w:color w:val="000000"/>
          <w:sz w:val="24"/>
          <w:szCs w:val="24"/>
          <w:lang w:val="en-US" w:eastAsia="zh-CN"/>
        </w:rPr>
        <w:t>6</w:t>
      </w:r>
      <w:r>
        <w:rPr>
          <w:rFonts w:hint="eastAsia" w:ascii="宋体" w:hAnsi="宋体"/>
          <w:color w:val="000000"/>
          <w:sz w:val="24"/>
          <w:szCs w:val="24"/>
        </w:rPr>
        <w:t>个月内。上述事项具体内容详见</w:t>
      </w:r>
      <w:r>
        <w:rPr>
          <w:rFonts w:hint="eastAsia" w:ascii="宋体" w:hAnsi="宋体"/>
          <w:color w:val="000000"/>
          <w:sz w:val="24"/>
          <w:szCs w:val="24"/>
          <w:lang w:val="en-US" w:eastAsia="zh-CN"/>
        </w:rPr>
        <w:t>2020</w:t>
      </w:r>
      <w:r>
        <w:rPr>
          <w:rFonts w:hint="eastAsia" w:ascii="宋体" w:hAnsi="宋体"/>
          <w:color w:val="000000"/>
          <w:sz w:val="24"/>
          <w:szCs w:val="24"/>
        </w:rPr>
        <w:t>年</w:t>
      </w:r>
      <w:r>
        <w:rPr>
          <w:rFonts w:hint="eastAsia" w:ascii="宋体" w:hAnsi="宋体"/>
          <w:color w:val="000000"/>
          <w:sz w:val="24"/>
          <w:szCs w:val="24"/>
          <w:lang w:val="en-US" w:eastAsia="zh-CN"/>
        </w:rPr>
        <w:t>12</w:t>
      </w:r>
      <w:r>
        <w:rPr>
          <w:rFonts w:hint="eastAsia" w:ascii="宋体" w:hAnsi="宋体"/>
          <w:color w:val="000000"/>
          <w:sz w:val="24"/>
          <w:szCs w:val="24"/>
        </w:rPr>
        <w:t>月</w:t>
      </w:r>
      <w:r>
        <w:rPr>
          <w:rFonts w:hint="eastAsia" w:ascii="宋体" w:hAnsi="宋体"/>
          <w:color w:val="000000"/>
          <w:sz w:val="24"/>
          <w:szCs w:val="24"/>
          <w:lang w:val="en-US" w:eastAsia="zh-CN"/>
        </w:rPr>
        <w:t>24</w:t>
      </w:r>
      <w:r>
        <w:rPr>
          <w:rFonts w:hint="eastAsia" w:ascii="宋体" w:hAnsi="宋体"/>
          <w:color w:val="000000"/>
          <w:sz w:val="24"/>
          <w:szCs w:val="24"/>
        </w:rPr>
        <w:t>日</w:t>
      </w:r>
      <w:r>
        <w:rPr>
          <w:rFonts w:hint="eastAsia" w:ascii="宋体" w:hAnsi="宋体"/>
          <w:color w:val="000000"/>
          <w:sz w:val="24"/>
          <w:szCs w:val="24"/>
          <w:lang w:eastAsia="zh-CN"/>
        </w:rPr>
        <w:t>、</w:t>
      </w:r>
      <w:r>
        <w:rPr>
          <w:rFonts w:hint="eastAsia" w:ascii="宋体" w:hAnsi="宋体"/>
          <w:color w:val="000000"/>
          <w:sz w:val="24"/>
          <w:szCs w:val="24"/>
          <w:lang w:val="en-US" w:eastAsia="zh-CN"/>
        </w:rPr>
        <w:t>2021年1月11日</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szCs w:val="24"/>
        </w:rPr>
      </w:pPr>
      <w:r>
        <w:rPr>
          <w:rFonts w:hint="eastAsia" w:ascii="宋体" w:hAnsi="宋体" w:cs="宋体"/>
          <w:sz w:val="24"/>
          <w:szCs w:val="24"/>
        </w:rPr>
        <w:t>根据《深圳证券交易所上市公司回购股份实施细则》的相关规定，上市公司应当在首次回购股份事实发生的次日予以披露。现将公司首次回购公司股份情况公告如下：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公司于2021年1月11日首次以集中竞价方式实施回购股份，回购股份数量为224,900股，占公司总股本的0.03%，成交最高价为8.65元/股，成交最低价为8.53元/股，成交均价为8.56元/股，支付的总金额为1,925,709.46元（不含交易费用）。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11日</w:t>
      </w:r>
      <w:bookmarkStart w:id="0" w:name="_GoBack"/>
      <w:bookmarkEnd w:id="0"/>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8</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99,360,000</w:t>
      </w:r>
      <w:r>
        <w:rPr>
          <w:rFonts w:hint="eastAsia" w:ascii="宋体" w:hAnsi="宋体" w:cs="宋体"/>
          <w:sz w:val="24"/>
          <w:szCs w:val="24"/>
          <w:highlight w:val="none"/>
        </w:rPr>
        <w:t>股。公司于</w:t>
      </w:r>
      <w:r>
        <w:rPr>
          <w:rFonts w:hint="eastAsia" w:ascii="宋体" w:hAnsi="宋体" w:cs="宋体"/>
          <w:sz w:val="24"/>
          <w:szCs w:val="24"/>
          <w:highlight w:val="none"/>
          <w:lang w:val="en-US" w:eastAsia="zh-CN"/>
        </w:rPr>
        <w:t>2021</w:t>
      </w:r>
      <w:r>
        <w:rPr>
          <w:rFonts w:hint="eastAsia" w:ascii="宋体" w:hAnsi="宋体"/>
          <w:color w:val="000000"/>
          <w:sz w:val="24"/>
          <w:szCs w:val="24"/>
          <w:lang w:val="en-US" w:eastAsia="zh-CN"/>
        </w:rPr>
        <w:t>年1月11日首次回购公司股份224,900股，未超过公司首次回购股份事实发生之日前五个交易日公司股票累计成交量的25%（即24,840,000股）。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2021</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1</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12</w:t>
      </w:r>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72B2C6A"/>
    <w:rsid w:val="0A213A7F"/>
    <w:rsid w:val="0A977824"/>
    <w:rsid w:val="0F283A36"/>
    <w:rsid w:val="12FC35CD"/>
    <w:rsid w:val="174177D0"/>
    <w:rsid w:val="185B7010"/>
    <w:rsid w:val="1904169E"/>
    <w:rsid w:val="1A395C11"/>
    <w:rsid w:val="1E2B24D5"/>
    <w:rsid w:val="2338489C"/>
    <w:rsid w:val="23AD5D83"/>
    <w:rsid w:val="2919221D"/>
    <w:rsid w:val="29FF7CAA"/>
    <w:rsid w:val="2D293B0D"/>
    <w:rsid w:val="309D113F"/>
    <w:rsid w:val="310843BE"/>
    <w:rsid w:val="311A2AEE"/>
    <w:rsid w:val="332F639F"/>
    <w:rsid w:val="33A4534D"/>
    <w:rsid w:val="3C071E15"/>
    <w:rsid w:val="421E487F"/>
    <w:rsid w:val="44E75161"/>
    <w:rsid w:val="4A134FBC"/>
    <w:rsid w:val="4B291FE3"/>
    <w:rsid w:val="53122B90"/>
    <w:rsid w:val="56480ECB"/>
    <w:rsid w:val="583A72F3"/>
    <w:rsid w:val="5B287B47"/>
    <w:rsid w:val="61912503"/>
    <w:rsid w:val="63E21358"/>
    <w:rsid w:val="64BE66A2"/>
    <w:rsid w:val="6AD560F0"/>
    <w:rsid w:val="6D535020"/>
    <w:rsid w:val="703057F0"/>
    <w:rsid w:val="7256792A"/>
    <w:rsid w:val="7304678B"/>
    <w:rsid w:val="77010CA0"/>
    <w:rsid w:val="792470D5"/>
    <w:rsid w:val="79DD6E09"/>
    <w:rsid w:val="7A19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qFormat/>
    <w:uiPriority w:val="0"/>
    <w:rPr>
      <w:rFonts w:hint="eastAsia" w:ascii="宋体" w:hAnsi="宋体" w:eastAsia="宋体" w:cs="宋体"/>
      <w:color w:val="000000"/>
      <w:sz w:val="24"/>
      <w:szCs w:val="24"/>
    </w:rPr>
  </w:style>
  <w:style w:type="character" w:customStyle="1" w:styleId="6">
    <w:name w:val="fontstyle11"/>
    <w:basedOn w:val="4"/>
    <w:qFormat/>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28</TotalTime>
  <ScaleCrop>false</ScaleCrop>
  <LinksUpToDate>false</LinksUpToDate>
  <CharactersWithSpaces>814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SaSa</cp:lastModifiedBy>
  <dcterms:modified xsi:type="dcterms:W3CDTF">2021-01-11T08:47:52Z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