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</w:rPr>
        <w:t xml:space="preserve">证券代码:002043   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4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4"/>
        </w:rPr>
        <w:t xml:space="preserve">   证券简称:兔宝宝    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4"/>
        </w:rPr>
        <w:t xml:space="preserve">       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4"/>
        </w:rPr>
        <w:t xml:space="preserve">公告编号: 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2020-045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eastAsia="宋体" w:cs="宋体"/>
          <w:b/>
          <w:bCs/>
          <w:kern w:val="0"/>
          <w:sz w:val="30"/>
          <w:szCs w:val="30"/>
        </w:rPr>
      </w:pPr>
      <w:r>
        <w:rPr>
          <w:rFonts w:ascii="宋体" w:hAnsi="宋体" w:eastAsia="宋体" w:cs="宋体"/>
          <w:b/>
          <w:bCs/>
          <w:kern w:val="0"/>
          <w:sz w:val="30"/>
          <w:szCs w:val="30"/>
        </w:rPr>
        <w:t>德华兔宝宝装饰新材股份有限公司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eastAsia="宋体" w:cs="宋体"/>
          <w:b/>
          <w:bCs/>
          <w:kern w:val="0"/>
          <w:sz w:val="30"/>
          <w:szCs w:val="30"/>
        </w:rPr>
      </w:pPr>
      <w:r>
        <w:rPr>
          <w:rFonts w:ascii="宋体" w:hAnsi="宋体" w:eastAsia="宋体" w:cs="宋体"/>
          <w:b/>
          <w:bCs/>
          <w:kern w:val="0"/>
          <w:sz w:val="30"/>
          <w:szCs w:val="30"/>
        </w:rPr>
        <w:t>关于产业基金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（二期）</w:t>
      </w:r>
      <w:r>
        <w:rPr>
          <w:rFonts w:ascii="宋体" w:hAnsi="宋体" w:eastAsia="宋体" w:cs="宋体"/>
          <w:b/>
          <w:bCs/>
          <w:kern w:val="0"/>
          <w:sz w:val="30"/>
          <w:szCs w:val="30"/>
        </w:rPr>
        <w:t>对外投资的公告</w:t>
      </w:r>
    </w:p>
    <w:p>
      <w:pPr>
        <w:pStyle w:val="3"/>
        <w:spacing w:line="240" w:lineRule="auto"/>
        <w:ind w:firstLine="480" w:firstLineChars="200"/>
        <w:rPr>
          <w:rFonts w:ascii="Songti SC" w:hAnsi="Songti SC" w:eastAsia="Songti SC" w:cs="宋体"/>
          <w:kern w:val="0"/>
          <w:sz w:val="24"/>
        </w:rPr>
      </w:pPr>
      <w:r>
        <w:rPr>
          <w:rFonts w:ascii="Songti SC" w:hAnsi="Songti SC" w:eastAsia="Songti SC"/>
          <w:b/>
          <w:bCs/>
        </w:rPr>
        <w:t>本公司及董事会全体成员保证信息披露内容的真实、准确和完整，没有虚假记载、误导性陈述或重大遗漏</w:t>
      </w:r>
      <w:r>
        <w:rPr>
          <w:rFonts w:hint="eastAsia" w:ascii="Songti SC" w:hAnsi="Songti SC" w:eastAsia="Songti SC"/>
          <w:b/>
          <w:bCs/>
        </w:rPr>
        <w:t>。</w:t>
      </w:r>
      <w:r>
        <w:rPr>
          <w:rFonts w:ascii="Songti SC" w:hAnsi="Songti SC" w:eastAsia="Songti SC" w:cs="宋体"/>
          <w:kern w:val="0"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4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德华兔宝宝装饰新材股份有限公司(以下简称“公司”)第七届董事会第二次会议审议通过了《关于全资子公司对外投资设立产业投资基金(二期)的议案》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共同设立樟树市盛元金鼎投资管理中心（有限合伙），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作为产业基金后续的投资主体。</w:t>
      </w:r>
      <w:r>
        <w:rPr>
          <w:rFonts w:hint="eastAsia" w:ascii="宋体" w:hAnsi="宋体" w:eastAsia="宋体" w:cs="宋体"/>
          <w:kern w:val="0"/>
          <w:sz w:val="24"/>
        </w:rPr>
        <w:t>目前产业基金已完成基金备案手续。现将产业基金对外投资情况公告如下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20" w:lineRule="exact"/>
        <w:ind w:left="0" w:leftChars="0" w:firstLine="482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一、产业基金对外投资基本情况概述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firstLine="480" w:firstLineChars="200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樟树市盛元金鼎投资管理中心（有限合伙）(以下简称“产业基金”)拟参与浙江喜尔康智能家居有限公司（以下简称“喜尔康”)本</w:t>
      </w:r>
      <w:r>
        <w:rPr>
          <w:rFonts w:hint="eastAsia" w:ascii="宋体" w:hAnsi="宋体" w:eastAsia="宋体"/>
          <w:lang w:val="en-US" w:eastAsia="zh-CN"/>
        </w:rPr>
        <w:t>轮融资</w:t>
      </w:r>
      <w:r>
        <w:rPr>
          <w:rFonts w:hint="eastAsia" w:ascii="宋体" w:hAnsi="宋体" w:eastAsia="宋体"/>
        </w:rPr>
        <w:t>，本次总投资4</w:t>
      </w:r>
      <w:r>
        <w:rPr>
          <w:rFonts w:hint="eastAsia"/>
          <w:lang w:val="en-US" w:eastAsia="zh-CN"/>
        </w:rPr>
        <w:t>,</w:t>
      </w:r>
      <w:r>
        <w:rPr>
          <w:rFonts w:hint="eastAsia" w:ascii="宋体" w:hAnsi="宋体" w:eastAsia="宋体"/>
        </w:rPr>
        <w:t xml:space="preserve">200万元，近日产业基金与喜尔康签订了《投资协议》。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firstLine="480" w:firstLineChars="200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本次投资事项不涉及关联交易, 也不构成《上市公司重大资产重组管理办法》规定的重大资产重组。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20" w:lineRule="exact"/>
        <w:ind w:left="0" w:leftChars="0" w:firstLine="482" w:firstLineChars="200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二、产业基金的基本情况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leftChars="0" w:firstLine="480" w:firstLineChars="200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统一社会信用代码</w:t>
      </w:r>
      <w:r>
        <w:rPr>
          <w:rFonts w:hint="eastAsia"/>
          <w:lang w:eastAsia="zh-CN"/>
        </w:rPr>
        <w:t>：</w:t>
      </w:r>
      <w:r>
        <w:rPr>
          <w:rFonts w:hint="eastAsia" w:ascii="宋体" w:hAnsi="宋体" w:eastAsia="宋体"/>
        </w:rPr>
        <w:t>91360982MA35MPXK97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leftChars="0" w:firstLine="480" w:firstLineChars="200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名称</w:t>
      </w:r>
      <w:r>
        <w:rPr>
          <w:rFonts w:hint="eastAsia"/>
          <w:lang w:eastAsia="zh-CN"/>
        </w:rPr>
        <w:t>：</w:t>
      </w:r>
      <w:r>
        <w:rPr>
          <w:rFonts w:hint="eastAsia" w:ascii="宋体" w:hAnsi="宋体" w:eastAsia="宋体"/>
        </w:rPr>
        <w:t>樟树市盛元金鼎投资管理中心（有限合伙）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leftChars="0" w:firstLine="480" w:firstLineChars="200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类型</w:t>
      </w:r>
      <w:r>
        <w:rPr>
          <w:rFonts w:hint="eastAsia"/>
          <w:lang w:eastAsia="zh-CN"/>
        </w:rPr>
        <w:t>：</w:t>
      </w:r>
      <w:r>
        <w:rPr>
          <w:rFonts w:hint="eastAsia" w:ascii="宋体" w:hAnsi="宋体" w:eastAsia="宋体"/>
        </w:rPr>
        <w:t>有限合伙企业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leftChars="0" w:firstLine="480" w:firstLineChars="200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主要经营场所</w:t>
      </w:r>
      <w:r>
        <w:rPr>
          <w:rFonts w:hint="eastAsia"/>
          <w:lang w:eastAsia="zh-CN"/>
        </w:rPr>
        <w:t>：</w:t>
      </w:r>
      <w:r>
        <w:rPr>
          <w:rFonts w:hint="eastAsia" w:ascii="宋体" w:hAnsi="宋体" w:eastAsia="宋体"/>
        </w:rPr>
        <w:t>江西省宜春市樟树市洲上乡香积街188号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leftChars="0" w:firstLine="480" w:firstLineChars="200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执行事务合伙人：北京方圆金鼎投资管理有限公司（委派代表</w:t>
      </w:r>
      <w:r>
        <w:rPr>
          <w:rFonts w:hint="eastAsia"/>
          <w:lang w:eastAsia="zh-CN"/>
        </w:rPr>
        <w:t>：</w:t>
      </w:r>
      <w:bookmarkStart w:id="0" w:name="_GoBack"/>
      <w:bookmarkEnd w:id="0"/>
      <w:r>
        <w:rPr>
          <w:rFonts w:hint="eastAsia" w:ascii="宋体" w:hAnsi="宋体" w:eastAsia="宋体"/>
        </w:rPr>
        <w:t>刘扬）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leftChars="0" w:firstLine="480" w:firstLineChars="200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成立日期</w:t>
      </w:r>
      <w:r>
        <w:rPr>
          <w:rFonts w:hint="eastAsia"/>
          <w:lang w:eastAsia="zh-CN"/>
        </w:rPr>
        <w:t>：</w:t>
      </w:r>
      <w:r>
        <w:rPr>
          <w:rFonts w:hint="eastAsia" w:ascii="宋体" w:hAnsi="宋体" w:eastAsia="宋体"/>
        </w:rPr>
        <w:t>2016年12月21日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leftChars="0" w:firstLine="480" w:firstLineChars="200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合伙期限</w:t>
      </w:r>
      <w:r>
        <w:rPr>
          <w:rFonts w:hint="eastAsia"/>
          <w:lang w:eastAsia="zh-CN"/>
        </w:rPr>
        <w:t>：</w:t>
      </w:r>
      <w:r>
        <w:rPr>
          <w:rFonts w:hint="eastAsia" w:ascii="宋体" w:hAnsi="宋体" w:eastAsia="宋体"/>
        </w:rPr>
        <w:t>2016年12月21日至长期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leftChars="0" w:firstLine="480" w:firstLineChars="200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经营范围</w:t>
      </w:r>
      <w:r>
        <w:rPr>
          <w:rFonts w:hint="eastAsia"/>
          <w:lang w:eastAsia="zh-CN"/>
        </w:rPr>
        <w:t>：</w:t>
      </w:r>
      <w:r>
        <w:rPr>
          <w:rFonts w:hint="eastAsia" w:ascii="宋体" w:hAnsi="宋体" w:eastAsia="宋体"/>
        </w:rPr>
        <w:t xml:space="preserve">投资管理；资产管理；实业投资股权股票投资及服务；金融产品转让及服务。（依法须经批准的项目，经相关部门批准后方可开展经营活动)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20" w:lineRule="exact"/>
        <w:ind w:left="0" w:leftChars="0" w:firstLine="482" w:firstLineChars="200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三、产业基金投资标的基本情况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leftChars="0" w:firstLine="480" w:firstLineChars="200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(一) 投资标的基本情况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1、公司名称</w:t>
      </w:r>
      <w:r>
        <w:rPr>
          <w:rFonts w:hint="eastAsia"/>
          <w:lang w:eastAsia="zh-CN"/>
        </w:rPr>
        <w:t>：</w:t>
      </w:r>
      <w:r>
        <w:rPr>
          <w:rFonts w:hint="eastAsia" w:ascii="宋体" w:hAnsi="宋体" w:eastAsia="宋体"/>
        </w:rPr>
        <w:t>浙江喜尔康智能家居有限公司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2、公司住所</w:t>
      </w:r>
      <w:r>
        <w:rPr>
          <w:rFonts w:hint="eastAsia"/>
          <w:lang w:eastAsia="zh-CN"/>
        </w:rPr>
        <w:t>：</w:t>
      </w:r>
      <w:r>
        <w:rPr>
          <w:rFonts w:hint="eastAsia" w:ascii="宋体" w:hAnsi="宋体" w:eastAsia="宋体"/>
        </w:rPr>
        <w:t>浙江省衢州市东港三路10号4幢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4、法定代表人</w:t>
      </w:r>
      <w:r>
        <w:rPr>
          <w:rFonts w:hint="eastAsia"/>
          <w:lang w:eastAsia="zh-CN"/>
        </w:rPr>
        <w:t>：</w:t>
      </w:r>
      <w:r>
        <w:rPr>
          <w:rFonts w:hint="eastAsia" w:ascii="宋体" w:hAnsi="宋体" w:eastAsia="宋体"/>
        </w:rPr>
        <w:t>江永红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5、注册资本</w:t>
      </w:r>
      <w:r>
        <w:rPr>
          <w:rFonts w:hint="eastAsia"/>
          <w:lang w:eastAsia="zh-CN"/>
        </w:rPr>
        <w:t>：</w:t>
      </w:r>
      <w:r>
        <w:rPr>
          <w:rFonts w:hint="eastAsia" w:ascii="宋体" w:hAnsi="宋体" w:eastAsia="宋体"/>
        </w:rPr>
        <w:t>7698.977227万元人民币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6、成立时间</w:t>
      </w:r>
      <w:r>
        <w:rPr>
          <w:rFonts w:hint="eastAsia"/>
          <w:lang w:eastAsia="zh-CN"/>
        </w:rPr>
        <w:t>：</w:t>
      </w:r>
      <w:r>
        <w:rPr>
          <w:rFonts w:hint="eastAsia" w:ascii="宋体" w:hAnsi="宋体" w:eastAsia="宋体"/>
        </w:rPr>
        <w:t>2009年01月12日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</w:rPr>
        <w:t>7、营业期限</w:t>
      </w:r>
      <w:r>
        <w:rPr>
          <w:rFonts w:hint="eastAsia"/>
          <w:lang w:eastAsia="zh-CN"/>
        </w:rPr>
        <w:t>：</w:t>
      </w:r>
      <w:r>
        <w:rPr>
          <w:rFonts w:hint="eastAsia" w:ascii="宋体" w:hAnsi="宋体" w:eastAsia="宋体"/>
        </w:rPr>
        <w:t>2009年01月12日</w:t>
      </w:r>
      <w:r>
        <w:rPr>
          <w:rFonts w:hint="eastAsia"/>
          <w:lang w:eastAsia="zh-CN"/>
        </w:rPr>
        <w:t>至长期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8、统一社会信用代码</w:t>
      </w:r>
      <w:r>
        <w:rPr>
          <w:rFonts w:hint="eastAsia"/>
          <w:lang w:eastAsia="zh-CN"/>
        </w:rPr>
        <w:t>：</w:t>
      </w:r>
      <w:r>
        <w:rPr>
          <w:rFonts w:hint="eastAsia" w:ascii="宋体" w:hAnsi="宋体" w:eastAsia="宋体"/>
        </w:rPr>
        <w:t xml:space="preserve">91330800684509798J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9、经营范围</w:t>
      </w:r>
      <w:r>
        <w:rPr>
          <w:rFonts w:hint="eastAsia"/>
          <w:lang w:eastAsia="zh-CN"/>
        </w:rPr>
        <w:t>：</w:t>
      </w:r>
      <w:r>
        <w:rPr>
          <w:rFonts w:hint="eastAsia" w:ascii="宋体" w:hAnsi="宋体" w:eastAsia="宋体"/>
        </w:rPr>
        <w:t>智能家庭消费设备销售；机电产品、电子产品、空气净化设备、水处理设备、智能卫浴洁具制造、销售；货物进出口（法律、法规限制的除外，应当取得许可证的凭许可证经营）。(除依法须经批准的项目外，凭营业执照依法自主开展经营活动)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left="0" w:leftChars="0" w:firstLine="480" w:firstLineChars="200"/>
        <w:textAlignment w:val="auto"/>
        <w:rPr>
          <w:rFonts w:hint="eastAsia" w:ascii="宋体" w:hAnsi="宋体" w:eastAsia="宋体"/>
          <w:b w:val="0"/>
          <w:bCs w:val="0"/>
        </w:rPr>
      </w:pPr>
      <w:r>
        <w:rPr>
          <w:rFonts w:hint="eastAsia" w:ascii="宋体" w:hAnsi="宋体" w:eastAsia="宋体"/>
          <w:b w:val="0"/>
          <w:bCs w:val="0"/>
        </w:rPr>
        <w:t xml:space="preserve">(二)投资标的经营情况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20" w:lineRule="exact"/>
        <w:ind w:firstLine="48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浙江喜尔康智能家居有限公司，创建于2009年，是国内智能马桶代工龙头企业之一。公司创始人有近30年电子产品制造经验，公司技术、生产优势领先行业，是全国智能家居协会副理事长单位，在2016年参与制定了智能座便器行业协会标准。公司客户多为国内外知名卫浴、家电企业，现有三大生产基地，合计占地面积近200亩，是当前国内智能马桶产能最大的企业之一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20" w:lineRule="exact"/>
        <w:ind w:left="0" w:leftChars="0" w:firstLine="482" w:firstLineChars="200"/>
        <w:textAlignment w:val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四、投资协议的主要内容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420" w:lineRule="exact"/>
        <w:ind w:firstLine="480" w:firstLineChars="200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本次总投资4</w:t>
      </w:r>
      <w:r>
        <w:rPr>
          <w:rFonts w:hint="eastAsia"/>
          <w:lang w:val="en-US" w:eastAsia="zh-CN"/>
        </w:rPr>
        <w:t>,</w:t>
      </w:r>
      <w:r>
        <w:rPr>
          <w:rFonts w:hint="eastAsia" w:ascii="宋体" w:hAnsi="宋体" w:eastAsia="宋体"/>
        </w:rPr>
        <w:t>200万元，其中以2</w:t>
      </w:r>
      <w:r>
        <w:rPr>
          <w:rFonts w:hint="eastAsia"/>
          <w:lang w:val="en-US" w:eastAsia="zh-CN"/>
        </w:rPr>
        <w:t>,</w:t>
      </w:r>
      <w:r>
        <w:rPr>
          <w:rFonts w:hint="eastAsia" w:ascii="宋体" w:hAnsi="宋体" w:eastAsia="宋体"/>
        </w:rPr>
        <w:t>200万元人民币受让出让人股权，其通过受让股权取得的占股比例按照以下公式计算：樟树盛元转股后占股比例=樟树盛元转股转让款/公司转股估值（即12亿元人民币）。本次转股完成后，樟树盛元以2</w:t>
      </w:r>
      <w:r>
        <w:rPr>
          <w:rFonts w:hint="eastAsia"/>
          <w:lang w:val="en-US" w:eastAsia="zh-CN"/>
        </w:rPr>
        <w:t>,</w:t>
      </w:r>
      <w:r>
        <w:rPr>
          <w:rFonts w:hint="eastAsia" w:ascii="宋体" w:hAnsi="宋体" w:eastAsia="宋体"/>
        </w:rPr>
        <w:t>000万元人民币对公司进行增资，其增资取得的占股比例按以下公式计算；增资取得的占股比例=增资款/（投前公司估值+同估值的本轮融资增资款总额）。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20" w:lineRule="exact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五、产业基金对外投资对上市公司的影响和存在的风险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1、对上市公司的影响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2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</w:rPr>
        <w:t>本次投资是公司参与设立的产业基金对外投资项目，属于产业基金的正常投资经营行为，产业基金产生的投资收益可以为上市公司带来新的利润增长点，对公司无不利影响。家居智能</w:t>
      </w:r>
      <w:r>
        <w:rPr>
          <w:rFonts w:hint="eastAsia" w:ascii="宋体" w:hAnsi="宋体" w:eastAsia="宋体" w:cs="宋体"/>
          <w:sz w:val="24"/>
          <w:lang w:val="en-US" w:eastAsia="zh-CN"/>
        </w:rPr>
        <w:t>化</w:t>
      </w:r>
      <w:r>
        <w:rPr>
          <w:rFonts w:hint="eastAsia" w:ascii="宋体" w:hAnsi="宋体" w:eastAsia="宋体" w:cs="宋体"/>
          <w:sz w:val="24"/>
        </w:rPr>
        <w:t>是家居行业的未来</w:t>
      </w:r>
      <w:r>
        <w:rPr>
          <w:rFonts w:hint="eastAsia" w:ascii="宋体" w:hAnsi="宋体" w:eastAsia="宋体" w:cs="宋体"/>
          <w:sz w:val="24"/>
          <w:lang w:val="en-US" w:eastAsia="zh-CN"/>
        </w:rPr>
        <w:t>发展</w:t>
      </w:r>
      <w:r>
        <w:rPr>
          <w:rFonts w:hint="eastAsia" w:ascii="宋体" w:hAnsi="宋体" w:eastAsia="宋体" w:cs="宋体"/>
          <w:sz w:val="24"/>
        </w:rPr>
        <w:t>趋势，智能马桶也是其中的重要单品</w:t>
      </w:r>
      <w:r>
        <w:rPr>
          <w:rFonts w:hint="eastAsia" w:ascii="宋体" w:hAnsi="宋体" w:eastAsia="宋体" w:cs="宋体"/>
          <w:sz w:val="24"/>
          <w:lang w:val="en-US" w:eastAsia="zh-CN"/>
        </w:rPr>
        <w:t>之一</w:t>
      </w:r>
      <w:r>
        <w:rPr>
          <w:rFonts w:hint="eastAsia" w:ascii="宋体" w:hAnsi="宋体" w:eastAsia="宋体" w:cs="宋体"/>
          <w:sz w:val="24"/>
        </w:rPr>
        <w:t xml:space="preserve">，本次投资完成后将有助于协助兔宝宝布局智能家居领域。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2、对外投资存在的风险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Autospacing="0" w:afterAutospacing="0" w:line="4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公司因受到政策变化、市场竞争、经营管理等因素的影响可能导致本次投资收益存在不确定性，敬请投资者注意投资风险。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line="42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特此公告</w:t>
      </w:r>
      <w:r>
        <w:rPr>
          <w:rFonts w:hint="eastAsia"/>
          <w:lang w:eastAsia="zh-CN"/>
        </w:rPr>
        <w:t>。</w:t>
      </w:r>
      <w:r>
        <w:rPr>
          <w:rFonts w:hint="eastAsia" w:ascii="宋体" w:hAnsi="宋体" w:eastAsia="宋体"/>
        </w:rPr>
        <w:t xml:space="preserve">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afterAutospacing="0" w:line="420" w:lineRule="exact"/>
        <w:jc w:val="right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德华兔宝宝装饰新材股份有限公司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line="420" w:lineRule="exact"/>
        <w:jc w:val="right"/>
        <w:textAlignment w:val="auto"/>
      </w:pPr>
      <w:r>
        <w:rPr>
          <w:rFonts w:hint="eastAsia" w:ascii="宋体" w:hAnsi="宋体" w:eastAsia="宋体"/>
        </w:rPr>
        <w:t>2020年</w:t>
      </w:r>
      <w:r>
        <w:rPr>
          <w:rFonts w:hint="eastAsia"/>
          <w:lang w:val="en-US" w:eastAsia="zh-CN"/>
        </w:rPr>
        <w:t>7</w:t>
      </w:r>
      <w:r>
        <w:rPr>
          <w:rFonts w:hint="eastAsia" w:ascii="宋体" w:hAnsi="宋体" w:eastAsia="宋体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 w:ascii="宋体" w:hAnsi="宋体" w:eastAsia="宋体"/>
        </w:rPr>
        <w:t>日</w:t>
      </w:r>
      <w:r>
        <w:rPr>
          <w:rFonts w:ascii="Songti SC" w:hAnsi="Songti SC" w:eastAsia="Songti SC"/>
        </w:rPr>
        <w:t xml:space="preserve"> </w:t>
      </w:r>
    </w:p>
    <w:sectPr>
      <w:pgSz w:w="11900" w:h="16840"/>
      <w:pgMar w:top="1213" w:right="1463" w:bottom="121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ngti SC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48"/>
    <w:rsid w:val="00005E96"/>
    <w:rsid w:val="00281E76"/>
    <w:rsid w:val="002A78B6"/>
    <w:rsid w:val="00424D10"/>
    <w:rsid w:val="00491C48"/>
    <w:rsid w:val="00630300"/>
    <w:rsid w:val="00631151"/>
    <w:rsid w:val="008C1103"/>
    <w:rsid w:val="008F658E"/>
    <w:rsid w:val="00B93992"/>
    <w:rsid w:val="00C623E3"/>
    <w:rsid w:val="00C66C7A"/>
    <w:rsid w:val="00C84563"/>
    <w:rsid w:val="00CF76BB"/>
    <w:rsid w:val="00D140AF"/>
    <w:rsid w:val="00DB2A74"/>
    <w:rsid w:val="0EEC696E"/>
    <w:rsid w:val="10DD3AD6"/>
    <w:rsid w:val="16873247"/>
    <w:rsid w:val="23B2443B"/>
    <w:rsid w:val="26BD0EEB"/>
    <w:rsid w:val="31BF4ED1"/>
    <w:rsid w:val="391B1AB4"/>
    <w:rsid w:val="3922197F"/>
    <w:rsid w:val="3F667BD2"/>
    <w:rsid w:val="420446F3"/>
    <w:rsid w:val="5CC86EF6"/>
    <w:rsid w:val="65FD7820"/>
    <w:rsid w:val="6B6F0756"/>
    <w:rsid w:val="6BC10D54"/>
    <w:rsid w:val="6D4E53A8"/>
    <w:rsid w:val="79B4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6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6">
    <w:name w:val="HTML 预设格式 字符"/>
    <w:basedOn w:val="5"/>
    <w:link w:val="2"/>
    <w:semiHidden/>
    <w:qFormat/>
    <w:uiPriority w:val="99"/>
    <w:rPr>
      <w:rFonts w:ascii="宋体" w:hAnsi="宋体" w:eastAsia="宋体" w:cs="宋体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242</Words>
  <Characters>1385</Characters>
  <Lines>11</Lines>
  <Paragraphs>3</Paragraphs>
  <TotalTime>14</TotalTime>
  <ScaleCrop>false</ScaleCrop>
  <LinksUpToDate>false</LinksUpToDate>
  <CharactersWithSpaces>1624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2020-06-29T10:49:00Z</dcterms:created>
  <dc:creator>Happy</dc:creator>
  <cp:lastModifiedBy>啥啥</cp:lastModifiedBy>
  <dcterms:modified xsi:type="dcterms:W3CDTF">2020-07-09T08:37:37Z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