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 xml:space="preserve">股票代码:002043            股票简称:兔宝宝           公告编号: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2020-044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德华兔宝宝装饰新材股份有限公司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关于公司加盟商、供应商持股计划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实施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完毕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的公告</w:t>
      </w:r>
    </w:p>
    <w:p>
      <w:pPr>
        <w:pStyle w:val="3"/>
        <w:ind w:firstLine="482" w:firstLineChars="200"/>
        <w:rPr>
          <w:rFonts w:hint="eastAsia" w:ascii="Songti SC" w:hAnsi="Songti SC" w:eastAsia="Songti SC"/>
          <w:b/>
          <w:bCs/>
        </w:rPr>
      </w:pPr>
      <w:r>
        <w:rPr>
          <w:rFonts w:ascii="Songti SC" w:hAnsi="Songti SC" w:eastAsia="Songti SC"/>
          <w:b/>
          <w:bCs/>
        </w:rPr>
        <w:t>本公司及董事会全体成员保证信息披露内容的真实、准确和完整，没有虚假记载、误导性陈述或重大遗漏</w:t>
      </w:r>
      <w:r>
        <w:rPr>
          <w:rFonts w:hint="eastAsia" w:ascii="Songti SC" w:hAnsi="Songti SC" w:eastAsia="Songti SC"/>
          <w:b/>
          <w:bCs/>
        </w:rPr>
        <w:t>。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ascii="Songti SC" w:hAnsi="Songti SC" w:eastAsia="Songti SC"/>
        </w:rPr>
      </w:pPr>
      <w:r>
        <w:rPr>
          <w:rFonts w:ascii="Songti SC" w:hAnsi="Songti SC" w:eastAsia="Songti SC"/>
        </w:rPr>
        <w:t>德华兔宝宝装饰新材股份有限公司(以下简称“兔宝宝”或“公司”)</w:t>
      </w:r>
      <w:r>
        <w:rPr>
          <w:rFonts w:hint="eastAsia" w:ascii="Songti SC" w:hAnsi="Songti SC" w:eastAsia="Songti SC"/>
          <w:lang w:val="en-US" w:eastAsia="zh-CN"/>
        </w:rPr>
        <w:t>于</w:t>
      </w:r>
      <w:r>
        <w:rPr>
          <w:rFonts w:ascii="Songti SC" w:hAnsi="Songti SC" w:eastAsia="Songti SC"/>
        </w:rPr>
        <w:t>2017</w:t>
      </w:r>
      <w:r>
        <w:rPr>
          <w:rFonts w:hint="eastAsia" w:ascii="Songti SC" w:hAnsi="Songti SC" w:eastAsia="Songti SC"/>
        </w:rPr>
        <w:t>年</w:t>
      </w:r>
      <w:r>
        <w:rPr>
          <w:rFonts w:ascii="Songti SC" w:hAnsi="Songti SC" w:eastAsia="Songti SC"/>
        </w:rPr>
        <w:t>12月30日在《证券时报》、《中国证券报》和巨潮资讯网上刊登了《关于公司加盟商、供应商持股计划的公告》</w:t>
      </w:r>
      <w:r>
        <w:rPr>
          <w:rFonts w:hint="eastAsia" w:ascii="Songti SC" w:hAnsi="Songti SC" w:eastAsia="Songti SC"/>
          <w:lang w:eastAsia="zh-CN"/>
        </w:rPr>
        <w:t>（</w:t>
      </w:r>
      <w:r>
        <w:rPr>
          <w:rFonts w:hint="eastAsia" w:ascii="Songti SC" w:hAnsi="Songti SC" w:eastAsia="Songti SC"/>
          <w:lang w:val="en-US" w:eastAsia="zh-CN"/>
        </w:rPr>
        <w:t>公告编号：2017-067</w:t>
      </w:r>
      <w:r>
        <w:rPr>
          <w:rFonts w:hint="eastAsia" w:ascii="Songti SC" w:hAnsi="Songti SC" w:eastAsia="Songti SC"/>
          <w:lang w:eastAsia="zh-CN"/>
        </w:rPr>
        <w:t>）</w:t>
      </w:r>
      <w:r>
        <w:rPr>
          <w:rFonts w:ascii="Songti SC" w:hAnsi="Songti SC" w:eastAsia="Songti SC"/>
        </w:rPr>
        <w:t>，</w:t>
      </w:r>
      <w:r>
        <w:rPr>
          <w:rFonts w:hint="eastAsia" w:ascii="Songti SC" w:hAnsi="Songti SC" w:eastAsia="Songti SC"/>
        </w:rPr>
        <w:t>计划筹备加盟商、供应商持股计划</w:t>
      </w:r>
      <w:r>
        <w:rPr>
          <w:rFonts w:hint="eastAsia" w:ascii="Songti SC" w:hAnsi="Songti SC" w:eastAsia="Songti SC"/>
          <w:lang w:eastAsia="zh-CN"/>
        </w:rPr>
        <w:t>；</w:t>
      </w:r>
      <w:r>
        <w:rPr>
          <w:rFonts w:hint="eastAsia" w:ascii="Songti SC" w:hAnsi="Songti SC" w:eastAsia="Songti SC"/>
        </w:rPr>
        <w:t>并于2</w:t>
      </w:r>
      <w:r>
        <w:rPr>
          <w:rFonts w:ascii="Songti SC" w:hAnsi="Songti SC" w:eastAsia="Songti SC"/>
        </w:rPr>
        <w:t>018</w:t>
      </w:r>
      <w:r>
        <w:rPr>
          <w:rFonts w:hint="eastAsia" w:ascii="Songti SC" w:hAnsi="Songti SC" w:eastAsia="Songti SC"/>
        </w:rPr>
        <w:t>年1月</w:t>
      </w:r>
      <w:r>
        <w:rPr>
          <w:rFonts w:hint="eastAsia" w:ascii="Songti SC" w:hAnsi="Songti SC" w:eastAsia="Songti SC"/>
          <w:lang w:val="en-US" w:eastAsia="zh-CN"/>
        </w:rPr>
        <w:t>10</w:t>
      </w:r>
      <w:r>
        <w:rPr>
          <w:rFonts w:hint="eastAsia" w:ascii="Songti SC" w:hAnsi="Songti SC" w:eastAsia="Songti SC"/>
        </w:rPr>
        <w:t>日</w:t>
      </w:r>
      <w:r>
        <w:rPr>
          <w:rFonts w:hint="eastAsia" w:ascii="Songti SC" w:hAnsi="Songti SC" w:eastAsia="Songti SC"/>
          <w:lang w:eastAsia="zh-CN"/>
        </w:rPr>
        <w:t>，</w:t>
      </w:r>
      <w:r>
        <w:rPr>
          <w:rFonts w:hint="eastAsia" w:ascii="Songti SC" w:hAnsi="Songti SC" w:eastAsia="Songti SC"/>
        </w:rPr>
        <w:t>公司加盟商、供应商委托北京同创金鼎投资管理有限公司作为基金管理人成立</w:t>
      </w:r>
      <w:r>
        <w:rPr>
          <w:rFonts w:ascii="Songti SC" w:hAnsi="Songti SC" w:eastAsia="Songti SC"/>
        </w:rPr>
        <w:t>“金鼎投资价值成长9期私募证券投资</w:t>
      </w:r>
      <w:r>
        <w:rPr>
          <w:rFonts w:hint="eastAsia" w:ascii="Songti SC" w:hAnsi="Songti SC" w:eastAsia="Songti SC"/>
          <w:lang w:val="en-US" w:eastAsia="zh-CN"/>
        </w:rPr>
        <w:t>基</w:t>
      </w:r>
      <w:r>
        <w:rPr>
          <w:rFonts w:ascii="Songti SC" w:hAnsi="Songti SC" w:eastAsia="Songti SC"/>
        </w:rPr>
        <w:t>金”</w:t>
      </w:r>
      <w:r>
        <w:rPr>
          <w:rFonts w:hint="eastAsia" w:ascii="Songti SC" w:hAnsi="Songti SC" w:eastAsia="Songti SC"/>
        </w:rPr>
        <w:t>，并通过在二级市场购买取得并持有兔宝宝股票</w:t>
      </w:r>
      <w:r>
        <w:rPr>
          <w:rFonts w:ascii="Songti SC" w:hAnsi="Songti SC" w:eastAsia="Songti SC"/>
        </w:rPr>
        <w:t>，购买均价</w:t>
      </w:r>
      <w:r>
        <w:rPr>
          <w:rFonts w:hint="eastAsia" w:ascii="Songti SC" w:hAnsi="Songti SC" w:eastAsia="Songti SC"/>
        </w:rPr>
        <w:t>为</w:t>
      </w:r>
      <w:r>
        <w:rPr>
          <w:rFonts w:ascii="Songti SC" w:hAnsi="Songti SC" w:eastAsia="Songti SC"/>
        </w:rPr>
        <w:t>12.61元/股，购买数量为7,787,500股，占公司总股本的0.9029%</w:t>
      </w:r>
      <w:r>
        <w:rPr>
          <w:rFonts w:hint="eastAsia" w:ascii="Songti SC" w:hAnsi="Songti SC" w:eastAsia="Songti SC"/>
        </w:rPr>
        <w:t>。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ascii="Songti SC" w:hAnsi="Songti SC" w:eastAsia="Songti SC"/>
        </w:rPr>
      </w:pPr>
      <w:r>
        <w:rPr>
          <w:rFonts w:hint="eastAsia" w:ascii="Songti SC" w:hAnsi="Songti SC" w:eastAsia="Songti SC"/>
        </w:rPr>
        <w:t>截止至公告日，本次供应商、加盟商所持有的兔宝宝股票已全部出售，本次持股计划实施完毕，后</w:t>
      </w:r>
      <w:r>
        <w:rPr>
          <w:rFonts w:ascii="Songti SC" w:hAnsi="Songti SC" w:eastAsia="Songti SC"/>
        </w:rPr>
        <w:t>续</w:t>
      </w:r>
      <w:r>
        <w:rPr>
          <w:rFonts w:hint="eastAsia" w:ascii="Songti SC" w:hAnsi="Songti SC" w:eastAsia="Songti SC"/>
        </w:rPr>
        <w:t>基金管理人</w:t>
      </w:r>
      <w:r>
        <w:rPr>
          <w:rFonts w:ascii="Songti SC" w:hAnsi="Songti SC" w:eastAsia="Songti SC"/>
        </w:rPr>
        <w:t xml:space="preserve">将进行资金清算、分配工作。 </w:t>
      </w:r>
    </w:p>
    <w:p>
      <w:pPr>
        <w:spacing w:before="103" w:beforeLines="33" w:beforeAutospacing="0" w:line="360" w:lineRule="auto"/>
        <w:ind w:firstLine="440" w:firstLineChars="200"/>
        <w:jc w:val="left"/>
        <w:rPr>
          <w:rFonts w:hint="eastAsia" w:ascii="Songti SC" w:hAnsi="Songti SC" w:eastAsia="Songti SC"/>
          <w:sz w:val="22"/>
          <w:szCs w:val="28"/>
          <w:lang w:eastAsia="zh-CN"/>
        </w:rPr>
      </w:pPr>
      <w:r>
        <w:rPr>
          <w:rFonts w:hint="eastAsia" w:ascii="Songti SC" w:hAnsi="Songti SC" w:eastAsia="Songti SC"/>
          <w:sz w:val="22"/>
          <w:szCs w:val="28"/>
        </w:rPr>
        <w:t>特此公告</w:t>
      </w:r>
      <w:r>
        <w:rPr>
          <w:rFonts w:hint="eastAsia" w:ascii="Songti SC" w:hAnsi="Songti SC" w:eastAsia="Songti SC"/>
          <w:sz w:val="22"/>
          <w:szCs w:val="28"/>
          <w:lang w:eastAsia="zh-CN"/>
        </w:rPr>
        <w:t>。</w:t>
      </w:r>
    </w:p>
    <w:p>
      <w:pPr>
        <w:spacing w:line="360" w:lineRule="auto"/>
        <w:jc w:val="right"/>
        <w:rPr>
          <w:rFonts w:hint="eastAsia" w:ascii="Songti SC" w:hAnsi="Songti SC" w:eastAsia="Songti SC"/>
          <w:sz w:val="22"/>
          <w:szCs w:val="28"/>
        </w:rPr>
      </w:pPr>
    </w:p>
    <w:p>
      <w:pPr>
        <w:spacing w:line="360" w:lineRule="auto"/>
        <w:jc w:val="right"/>
        <w:rPr>
          <w:rFonts w:ascii="Songti SC" w:hAnsi="Songti SC" w:eastAsia="Songti SC"/>
          <w:sz w:val="22"/>
          <w:szCs w:val="28"/>
        </w:rPr>
      </w:pPr>
      <w:r>
        <w:rPr>
          <w:rFonts w:hint="eastAsia" w:ascii="Songti SC" w:hAnsi="Songti SC" w:eastAsia="Songti SC"/>
          <w:sz w:val="22"/>
          <w:szCs w:val="28"/>
        </w:rPr>
        <w:t>德华兔宝宝装饰新材股份有限公司</w:t>
      </w:r>
    </w:p>
    <w:p>
      <w:pPr>
        <w:spacing w:line="360" w:lineRule="auto"/>
        <w:jc w:val="right"/>
        <w:rPr>
          <w:rFonts w:hint="eastAsia" w:ascii="Songti SC" w:hAnsi="Songti SC" w:eastAsia="Songti SC"/>
          <w:sz w:val="22"/>
          <w:szCs w:val="28"/>
        </w:rPr>
      </w:pPr>
      <w:r>
        <w:rPr>
          <w:rFonts w:hint="eastAsia" w:ascii="Songti SC" w:hAnsi="Songti SC" w:eastAsia="Songti SC"/>
          <w:sz w:val="22"/>
          <w:szCs w:val="28"/>
        </w:rPr>
        <w:t>2</w:t>
      </w:r>
      <w:r>
        <w:rPr>
          <w:rFonts w:ascii="Songti SC" w:hAnsi="Songti SC" w:eastAsia="Songti SC"/>
          <w:sz w:val="22"/>
          <w:szCs w:val="28"/>
        </w:rPr>
        <w:t>020</w:t>
      </w:r>
      <w:r>
        <w:rPr>
          <w:rFonts w:hint="eastAsia" w:ascii="Songti SC" w:hAnsi="Songti SC" w:eastAsia="Songti SC"/>
          <w:sz w:val="22"/>
          <w:szCs w:val="28"/>
        </w:rPr>
        <w:t>年</w:t>
      </w:r>
      <w:r>
        <w:rPr>
          <w:rFonts w:hint="eastAsia" w:ascii="Songti SC" w:hAnsi="Songti SC" w:eastAsia="Songti SC"/>
          <w:sz w:val="22"/>
          <w:szCs w:val="28"/>
          <w:lang w:val="en-US" w:eastAsia="zh-CN"/>
        </w:rPr>
        <w:t>7</w:t>
      </w:r>
      <w:r>
        <w:rPr>
          <w:rFonts w:hint="eastAsia" w:ascii="Songti SC" w:hAnsi="Songti SC" w:eastAsia="Songti SC"/>
          <w:sz w:val="22"/>
          <w:szCs w:val="28"/>
        </w:rPr>
        <w:t>月</w:t>
      </w:r>
      <w:r>
        <w:rPr>
          <w:rFonts w:hint="eastAsia" w:ascii="Songti SC" w:hAnsi="Songti SC" w:eastAsia="Songti SC"/>
          <w:sz w:val="22"/>
          <w:szCs w:val="28"/>
          <w:lang w:val="en-US" w:eastAsia="zh-CN"/>
        </w:rPr>
        <w:t>2</w:t>
      </w:r>
      <w:r>
        <w:rPr>
          <w:rFonts w:hint="eastAsia" w:ascii="Songti SC" w:hAnsi="Songti SC" w:eastAsia="Songti SC"/>
          <w:sz w:val="22"/>
          <w:szCs w:val="28"/>
        </w:rPr>
        <w:t>日</w:t>
      </w:r>
    </w:p>
    <w:sectPr>
      <w:pgSz w:w="11900" w:h="16840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F"/>
    <w:rsid w:val="007345E2"/>
    <w:rsid w:val="00C444BF"/>
    <w:rsid w:val="00C623E3"/>
    <w:rsid w:val="00CF76BB"/>
    <w:rsid w:val="00DB7FCD"/>
    <w:rsid w:val="0BF225D5"/>
    <w:rsid w:val="1B804066"/>
    <w:rsid w:val="2BEC41CA"/>
    <w:rsid w:val="32E00F49"/>
    <w:rsid w:val="4AF60AE5"/>
    <w:rsid w:val="55117258"/>
    <w:rsid w:val="588D3790"/>
    <w:rsid w:val="664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HTML 预设格式 字符"/>
    <w:basedOn w:val="5"/>
    <w:link w:val="2"/>
    <w:semiHidden/>
    <w:qFormat/>
    <w:uiPriority w:val="99"/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37</TotalTime>
  <ScaleCrop>false</ScaleCrop>
  <LinksUpToDate>false</LinksUpToDate>
  <CharactersWithSpaces>583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2020-06-29T14:22:00Z</dcterms:created>
  <dc:creator>Happy</dc:creator>
  <cp:lastModifiedBy>啥啥</cp:lastModifiedBy>
  <dcterms:modified xsi:type="dcterms:W3CDTF">2020-07-07T00:35:56Z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