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87" w:rsidRDefault="00764CBB">
      <w:pPr>
        <w:autoSpaceDE w:val="0"/>
        <w:autoSpaceDN w:val="0"/>
        <w:adjustRightInd w:val="0"/>
        <w:jc w:val="left"/>
        <w:rPr>
          <w:rFonts w:ascii="宋体" w:cs="宋体"/>
          <w:kern w:val="0"/>
          <w:sz w:val="24"/>
        </w:rPr>
      </w:pPr>
      <w:r>
        <w:rPr>
          <w:rFonts w:ascii="宋体" w:cs="宋体" w:hint="eastAsia"/>
          <w:kern w:val="0"/>
          <w:sz w:val="24"/>
        </w:rPr>
        <w:t>证券代码：</w:t>
      </w:r>
      <w:r>
        <w:rPr>
          <w:rFonts w:ascii="宋体" w:cs="宋体"/>
          <w:kern w:val="0"/>
          <w:sz w:val="24"/>
        </w:rPr>
        <w:t>002</w:t>
      </w:r>
      <w:r>
        <w:rPr>
          <w:rFonts w:ascii="宋体" w:cs="宋体" w:hint="eastAsia"/>
          <w:kern w:val="0"/>
          <w:sz w:val="24"/>
        </w:rPr>
        <w:t>043</w:t>
      </w:r>
      <w:r>
        <w:rPr>
          <w:rFonts w:ascii="宋体" w:cs="宋体"/>
          <w:kern w:val="0"/>
          <w:sz w:val="24"/>
        </w:rPr>
        <w:t xml:space="preserve"> </w:t>
      </w: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 xml:space="preserve">　证券简称：兔宝宝</w:t>
      </w:r>
      <w:r>
        <w:rPr>
          <w:rFonts w:ascii="宋体" w:cs="宋体"/>
          <w:kern w:val="0"/>
          <w:sz w:val="24"/>
        </w:rPr>
        <w:t xml:space="preserve"> </w:t>
      </w: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公告编号：</w:t>
      </w:r>
      <w:r>
        <w:rPr>
          <w:rFonts w:ascii="宋体" w:cs="宋体"/>
          <w:kern w:val="0"/>
          <w:sz w:val="24"/>
        </w:rPr>
        <w:t>20</w:t>
      </w:r>
      <w:r>
        <w:rPr>
          <w:rFonts w:ascii="宋体" w:cs="宋体" w:hint="eastAsia"/>
          <w:kern w:val="0"/>
          <w:sz w:val="24"/>
        </w:rPr>
        <w:t>1</w:t>
      </w:r>
      <w:r>
        <w:rPr>
          <w:rFonts w:ascii="宋体" w:cs="宋体" w:hint="eastAsia"/>
          <w:kern w:val="0"/>
          <w:sz w:val="24"/>
        </w:rPr>
        <w:t>8-0</w:t>
      </w:r>
      <w:r>
        <w:rPr>
          <w:rFonts w:ascii="宋体" w:cs="宋体" w:hint="eastAsia"/>
          <w:kern w:val="0"/>
          <w:sz w:val="24"/>
        </w:rPr>
        <w:t>82</w:t>
      </w:r>
    </w:p>
    <w:p w:rsidR="00957F87" w:rsidRDefault="00764CBB">
      <w:pPr>
        <w:autoSpaceDE w:val="0"/>
        <w:autoSpaceDN w:val="0"/>
        <w:adjustRightInd w:val="0"/>
        <w:jc w:val="left"/>
        <w:rPr>
          <w:rFonts w:ascii="宋体" w:cs="宋体"/>
          <w:kern w:val="0"/>
          <w:sz w:val="24"/>
        </w:rPr>
      </w:pPr>
      <w:r>
        <w:rPr>
          <w:rFonts w:ascii="宋体" w:cs="宋体" w:hint="eastAsia"/>
          <w:kern w:val="0"/>
          <w:sz w:val="24"/>
        </w:rPr>
        <w:t xml:space="preserve"> </w:t>
      </w:r>
    </w:p>
    <w:p w:rsidR="00957F87" w:rsidRDefault="00957F87">
      <w:pPr>
        <w:autoSpaceDE w:val="0"/>
        <w:autoSpaceDN w:val="0"/>
        <w:adjustRightInd w:val="0"/>
        <w:jc w:val="left"/>
        <w:rPr>
          <w:rFonts w:ascii="宋体" w:cs="宋体"/>
          <w:kern w:val="0"/>
          <w:sz w:val="24"/>
        </w:rPr>
      </w:pPr>
    </w:p>
    <w:p w:rsidR="00957F87" w:rsidRDefault="00764CBB">
      <w:pPr>
        <w:autoSpaceDE w:val="0"/>
        <w:autoSpaceDN w:val="0"/>
        <w:adjustRightInd w:val="0"/>
        <w:spacing w:line="420" w:lineRule="exact"/>
        <w:jc w:val="center"/>
        <w:rPr>
          <w:rFonts w:ascii="黑体" w:eastAsia="黑体" w:cs="宋体"/>
          <w:b/>
          <w:kern w:val="0"/>
          <w:sz w:val="30"/>
          <w:szCs w:val="30"/>
        </w:rPr>
      </w:pPr>
      <w:r>
        <w:rPr>
          <w:rFonts w:ascii="黑体" w:eastAsia="黑体" w:cs="宋体" w:hint="eastAsia"/>
          <w:b/>
          <w:kern w:val="0"/>
          <w:sz w:val="30"/>
          <w:szCs w:val="30"/>
        </w:rPr>
        <w:t>德华兔宝宝装饰新材股份有限公司</w:t>
      </w:r>
    </w:p>
    <w:p w:rsidR="00957F87" w:rsidRDefault="00764CBB">
      <w:pPr>
        <w:autoSpaceDE w:val="0"/>
        <w:autoSpaceDN w:val="0"/>
        <w:adjustRightInd w:val="0"/>
        <w:spacing w:line="420" w:lineRule="exact"/>
        <w:jc w:val="center"/>
        <w:rPr>
          <w:rFonts w:ascii="黑体" w:eastAsia="黑体" w:cs="宋体"/>
          <w:b/>
          <w:kern w:val="0"/>
          <w:sz w:val="30"/>
          <w:szCs w:val="30"/>
        </w:rPr>
      </w:pPr>
      <w:r>
        <w:rPr>
          <w:rFonts w:ascii="黑体" w:eastAsia="黑体" w:cs="宋体" w:hint="eastAsia"/>
          <w:b/>
          <w:kern w:val="0"/>
          <w:sz w:val="30"/>
          <w:szCs w:val="30"/>
        </w:rPr>
        <w:t>第</w:t>
      </w:r>
      <w:r>
        <w:rPr>
          <w:rFonts w:ascii="黑体" w:eastAsia="黑体" w:cs="宋体" w:hint="eastAsia"/>
          <w:b/>
          <w:kern w:val="0"/>
          <w:sz w:val="30"/>
          <w:szCs w:val="30"/>
        </w:rPr>
        <w:t>六</w:t>
      </w:r>
      <w:r>
        <w:rPr>
          <w:rFonts w:ascii="黑体" w:eastAsia="黑体" w:cs="宋体" w:hint="eastAsia"/>
          <w:b/>
          <w:kern w:val="0"/>
          <w:sz w:val="30"/>
          <w:szCs w:val="30"/>
        </w:rPr>
        <w:t>届监事会第</w:t>
      </w:r>
      <w:r>
        <w:rPr>
          <w:rFonts w:ascii="黑体" w:eastAsia="黑体" w:cs="宋体" w:hint="eastAsia"/>
          <w:b/>
          <w:kern w:val="0"/>
          <w:sz w:val="30"/>
          <w:szCs w:val="30"/>
        </w:rPr>
        <w:t>十二</w:t>
      </w:r>
      <w:r>
        <w:rPr>
          <w:rFonts w:ascii="黑体" w:eastAsia="黑体" w:cs="宋体" w:hint="eastAsia"/>
          <w:b/>
          <w:kern w:val="0"/>
          <w:sz w:val="30"/>
          <w:szCs w:val="30"/>
        </w:rPr>
        <w:t>次会议决议公告</w:t>
      </w:r>
    </w:p>
    <w:p w:rsidR="00957F87" w:rsidRDefault="00957F87">
      <w:pPr>
        <w:autoSpaceDE w:val="0"/>
        <w:autoSpaceDN w:val="0"/>
        <w:adjustRightInd w:val="0"/>
        <w:jc w:val="center"/>
        <w:rPr>
          <w:rFonts w:ascii="宋体" w:cs="宋体"/>
          <w:b/>
          <w:kern w:val="0"/>
          <w:szCs w:val="21"/>
        </w:rPr>
      </w:pPr>
    </w:p>
    <w:p w:rsidR="00957F87" w:rsidRDefault="00764CBB">
      <w:pPr>
        <w:spacing w:line="400" w:lineRule="exact"/>
        <w:ind w:firstLineChars="200" w:firstLine="480"/>
        <w:rPr>
          <w:sz w:val="24"/>
        </w:rPr>
      </w:pPr>
      <w:r>
        <w:rPr>
          <w:rFonts w:cs="宋体" w:hint="eastAsia"/>
          <w:sz w:val="24"/>
        </w:rPr>
        <w:t>本公司及董事会全体成员保证信息披露内容的真实、准确和完整，没有虚假记载、误导性陈述或重大遗漏。</w:t>
      </w:r>
    </w:p>
    <w:p w:rsidR="00957F87" w:rsidRDefault="00957F87">
      <w:pPr>
        <w:autoSpaceDE w:val="0"/>
        <w:autoSpaceDN w:val="0"/>
        <w:adjustRightInd w:val="0"/>
        <w:spacing w:line="400" w:lineRule="exact"/>
        <w:ind w:firstLineChars="100" w:firstLine="210"/>
        <w:jc w:val="left"/>
        <w:rPr>
          <w:rFonts w:ascii="宋体" w:cs="宋体"/>
          <w:kern w:val="0"/>
          <w:szCs w:val="21"/>
        </w:rPr>
      </w:pPr>
    </w:p>
    <w:p w:rsidR="00957F87" w:rsidRDefault="00764CBB">
      <w:pPr>
        <w:pStyle w:val="a3"/>
        <w:spacing w:beforeAutospacing="0" w:afterAutospacing="0" w:line="400" w:lineRule="exact"/>
        <w:ind w:firstLine="539"/>
        <w:jc w:val="both"/>
        <w:rPr>
          <w:color w:val="auto"/>
        </w:rPr>
      </w:pPr>
      <w:r>
        <w:rPr>
          <w:rStyle w:val="da"/>
          <w:rFonts w:hint="eastAsia"/>
          <w:color w:val="auto"/>
        </w:rPr>
        <w:t>德华兔宝宝装饰新材股份有限公司第</w:t>
      </w:r>
      <w:r>
        <w:rPr>
          <w:rStyle w:val="da"/>
          <w:rFonts w:hint="eastAsia"/>
          <w:color w:val="auto"/>
        </w:rPr>
        <w:t>六</w:t>
      </w:r>
      <w:r>
        <w:rPr>
          <w:rStyle w:val="da"/>
          <w:rFonts w:hint="eastAsia"/>
          <w:color w:val="auto"/>
        </w:rPr>
        <w:t>届监事会第</w:t>
      </w:r>
      <w:r>
        <w:rPr>
          <w:rStyle w:val="da"/>
          <w:rFonts w:hint="eastAsia"/>
          <w:color w:val="auto"/>
        </w:rPr>
        <w:t>十二</w:t>
      </w:r>
      <w:r>
        <w:rPr>
          <w:rStyle w:val="da"/>
          <w:rFonts w:hint="eastAsia"/>
          <w:color w:val="auto"/>
        </w:rPr>
        <w:t>次会议于</w:t>
      </w:r>
      <w:r>
        <w:rPr>
          <w:rStyle w:val="da"/>
          <w:rFonts w:hint="eastAsia"/>
          <w:color w:val="auto"/>
        </w:rPr>
        <w:t>2018</w:t>
      </w:r>
      <w:r>
        <w:rPr>
          <w:rStyle w:val="da"/>
          <w:rFonts w:hint="eastAsia"/>
          <w:color w:val="auto"/>
        </w:rPr>
        <w:t>年</w:t>
      </w:r>
      <w:r>
        <w:rPr>
          <w:rStyle w:val="da"/>
          <w:rFonts w:hint="eastAsia"/>
          <w:color w:val="auto"/>
        </w:rPr>
        <w:t>10</w:t>
      </w:r>
      <w:r>
        <w:rPr>
          <w:rStyle w:val="da"/>
          <w:rFonts w:hint="eastAsia"/>
          <w:color w:val="auto"/>
        </w:rPr>
        <w:t>月</w:t>
      </w:r>
      <w:r>
        <w:rPr>
          <w:rStyle w:val="da"/>
          <w:rFonts w:hint="eastAsia"/>
          <w:color w:val="auto"/>
        </w:rPr>
        <w:t>20</w:t>
      </w:r>
      <w:r>
        <w:rPr>
          <w:rStyle w:val="da"/>
          <w:rFonts w:hint="eastAsia"/>
          <w:color w:val="auto"/>
        </w:rPr>
        <w:t>日以书面</w:t>
      </w:r>
      <w:r>
        <w:rPr>
          <w:rFonts w:hint="eastAsia"/>
        </w:rPr>
        <w:t>或电子</w:t>
      </w:r>
      <w:r>
        <w:rPr>
          <w:rStyle w:val="da"/>
          <w:rFonts w:hint="eastAsia"/>
          <w:color w:val="auto"/>
        </w:rPr>
        <w:t>形式发出会议通知，</w:t>
      </w:r>
      <w:r>
        <w:rPr>
          <w:rStyle w:val="da"/>
          <w:rFonts w:hint="eastAsia"/>
          <w:color w:val="auto"/>
        </w:rPr>
        <w:t>2018</w:t>
      </w:r>
      <w:r>
        <w:rPr>
          <w:rStyle w:val="da"/>
          <w:rFonts w:hint="eastAsia"/>
          <w:color w:val="auto"/>
        </w:rPr>
        <w:t>年</w:t>
      </w:r>
      <w:r>
        <w:rPr>
          <w:rStyle w:val="da"/>
          <w:rFonts w:hint="eastAsia"/>
          <w:color w:val="auto"/>
        </w:rPr>
        <w:t>10</w:t>
      </w:r>
      <w:r>
        <w:rPr>
          <w:rStyle w:val="da"/>
          <w:rFonts w:hint="eastAsia"/>
          <w:color w:val="auto"/>
        </w:rPr>
        <w:t>月</w:t>
      </w:r>
      <w:r>
        <w:rPr>
          <w:rStyle w:val="da"/>
          <w:rFonts w:hint="eastAsia"/>
          <w:color w:val="auto"/>
        </w:rPr>
        <w:t>2</w:t>
      </w:r>
      <w:r w:rsidR="00E77F6A">
        <w:rPr>
          <w:rStyle w:val="da"/>
          <w:rFonts w:hint="eastAsia"/>
          <w:color w:val="auto"/>
        </w:rPr>
        <w:t>6</w:t>
      </w:r>
      <w:r>
        <w:rPr>
          <w:rStyle w:val="da"/>
          <w:rFonts w:hint="eastAsia"/>
          <w:color w:val="auto"/>
        </w:rPr>
        <w:t>日在公司总部会议室以现场方式召开，会议应参加表决监事</w:t>
      </w:r>
      <w:r>
        <w:rPr>
          <w:rStyle w:val="da"/>
          <w:rFonts w:hint="eastAsia"/>
          <w:color w:val="auto"/>
        </w:rPr>
        <w:t>3</w:t>
      </w:r>
      <w:r>
        <w:rPr>
          <w:rStyle w:val="da"/>
          <w:rFonts w:hint="eastAsia"/>
          <w:color w:val="auto"/>
        </w:rPr>
        <w:t>名，实际参加表决监事</w:t>
      </w:r>
      <w:r>
        <w:rPr>
          <w:rStyle w:val="da"/>
          <w:rFonts w:hint="eastAsia"/>
          <w:color w:val="auto"/>
        </w:rPr>
        <w:t>3</w:t>
      </w:r>
      <w:r>
        <w:rPr>
          <w:rStyle w:val="da"/>
          <w:rFonts w:hint="eastAsia"/>
          <w:color w:val="auto"/>
        </w:rPr>
        <w:t>名。会议由监事会主席王键先生召集和主持，本次会议符合《公司法》、《公司章程》的有关规定。</w:t>
      </w:r>
    </w:p>
    <w:p w:rsidR="00957F87" w:rsidRDefault="00764CBB">
      <w:pPr>
        <w:autoSpaceDE w:val="0"/>
        <w:autoSpaceDN w:val="0"/>
        <w:adjustRightInd w:val="0"/>
        <w:spacing w:line="400" w:lineRule="exact"/>
        <w:ind w:firstLineChars="200" w:firstLine="480"/>
        <w:rPr>
          <w:rFonts w:ascii="宋体" w:cs="宋体"/>
          <w:kern w:val="0"/>
          <w:sz w:val="24"/>
        </w:rPr>
      </w:pPr>
      <w:r>
        <w:rPr>
          <w:rStyle w:val="da"/>
          <w:rFonts w:hint="eastAsia"/>
          <w:sz w:val="24"/>
        </w:rPr>
        <w:t>出席本次会议的监事以</w:t>
      </w:r>
      <w:r>
        <w:rPr>
          <w:rFonts w:cs="宋体" w:hint="eastAsia"/>
          <w:sz w:val="24"/>
        </w:rPr>
        <w:t>记名投票</w:t>
      </w:r>
      <w:r>
        <w:rPr>
          <w:rStyle w:val="da"/>
          <w:rFonts w:hint="eastAsia"/>
          <w:sz w:val="24"/>
        </w:rPr>
        <w:t>表决的方式审议并通过如下决议：</w:t>
      </w:r>
    </w:p>
    <w:p w:rsidR="00957F87" w:rsidRDefault="00764CBB">
      <w:pPr>
        <w:autoSpaceDE w:val="0"/>
        <w:autoSpaceDN w:val="0"/>
        <w:adjustRightInd w:val="0"/>
        <w:spacing w:line="400" w:lineRule="exact"/>
        <w:ind w:firstLineChars="200" w:firstLine="482"/>
        <w:rPr>
          <w:rFonts w:ascii="宋体" w:cs="宋体"/>
          <w:kern w:val="0"/>
          <w:sz w:val="24"/>
        </w:rPr>
      </w:pPr>
      <w:r>
        <w:rPr>
          <w:rFonts w:ascii="宋体" w:cs="宋体" w:hint="eastAsia"/>
          <w:b/>
          <w:bCs/>
          <w:kern w:val="0"/>
          <w:sz w:val="24"/>
        </w:rPr>
        <w:t>一、</w:t>
      </w:r>
      <w:r>
        <w:rPr>
          <w:rFonts w:ascii="宋体" w:cs="宋体" w:hint="eastAsia"/>
          <w:b/>
          <w:bCs/>
          <w:kern w:val="0"/>
          <w:sz w:val="24"/>
        </w:rPr>
        <w:t>以同意</w:t>
      </w:r>
      <w:r>
        <w:rPr>
          <w:rFonts w:ascii="宋体" w:cs="宋体" w:hint="eastAsia"/>
          <w:b/>
          <w:bCs/>
          <w:kern w:val="0"/>
          <w:sz w:val="24"/>
        </w:rPr>
        <w:t>3</w:t>
      </w:r>
      <w:r>
        <w:rPr>
          <w:rFonts w:ascii="宋体" w:cs="宋体" w:hint="eastAsia"/>
          <w:b/>
          <w:bCs/>
          <w:kern w:val="0"/>
          <w:sz w:val="24"/>
        </w:rPr>
        <w:t>票，反对</w:t>
      </w:r>
      <w:r>
        <w:rPr>
          <w:rFonts w:ascii="宋体" w:cs="宋体" w:hint="eastAsia"/>
          <w:b/>
          <w:bCs/>
          <w:kern w:val="0"/>
          <w:sz w:val="24"/>
        </w:rPr>
        <w:t>0</w:t>
      </w:r>
      <w:r>
        <w:rPr>
          <w:rFonts w:ascii="宋体" w:cs="宋体" w:hint="eastAsia"/>
          <w:b/>
          <w:bCs/>
          <w:kern w:val="0"/>
          <w:sz w:val="24"/>
        </w:rPr>
        <w:t>票，弃权</w:t>
      </w:r>
      <w:r>
        <w:rPr>
          <w:rFonts w:ascii="宋体" w:cs="宋体" w:hint="eastAsia"/>
          <w:b/>
          <w:bCs/>
          <w:kern w:val="0"/>
          <w:sz w:val="24"/>
        </w:rPr>
        <w:t>0</w:t>
      </w:r>
      <w:r>
        <w:rPr>
          <w:rFonts w:ascii="宋体" w:cs="宋体" w:hint="eastAsia"/>
          <w:b/>
          <w:bCs/>
          <w:kern w:val="0"/>
          <w:sz w:val="24"/>
        </w:rPr>
        <w:t>票，审议通过了</w:t>
      </w:r>
      <w:r>
        <w:rPr>
          <w:rFonts w:ascii="宋体" w:hAnsi="宋体" w:hint="eastAsia"/>
          <w:b/>
          <w:bCs/>
          <w:kern w:val="0"/>
          <w:sz w:val="24"/>
        </w:rPr>
        <w:t>《关于回购注销已</w:t>
      </w:r>
      <w:r>
        <w:rPr>
          <w:rFonts w:ascii="宋体" w:hAnsi="宋体" w:hint="eastAsia"/>
          <w:b/>
          <w:bCs/>
          <w:kern w:val="0"/>
          <w:sz w:val="24"/>
        </w:rPr>
        <w:t>离职</w:t>
      </w:r>
      <w:bookmarkStart w:id="0" w:name="_GoBack"/>
      <w:bookmarkEnd w:id="0"/>
      <w:r>
        <w:rPr>
          <w:rFonts w:ascii="宋体" w:hAnsi="宋体" w:hint="eastAsia"/>
          <w:b/>
          <w:bCs/>
          <w:kern w:val="0"/>
          <w:sz w:val="24"/>
        </w:rPr>
        <w:t>激励对象已获授但尚未解锁的</w:t>
      </w:r>
      <w:r>
        <w:rPr>
          <w:rFonts w:ascii="宋体" w:hAnsi="宋体" w:hint="eastAsia"/>
          <w:b/>
          <w:bCs/>
          <w:kern w:val="0"/>
          <w:sz w:val="24"/>
        </w:rPr>
        <w:t>2017</w:t>
      </w:r>
      <w:r>
        <w:rPr>
          <w:rFonts w:ascii="宋体" w:hAnsi="宋体" w:hint="eastAsia"/>
          <w:b/>
          <w:bCs/>
          <w:kern w:val="0"/>
          <w:sz w:val="24"/>
        </w:rPr>
        <w:t>年限制性股票的议案》</w:t>
      </w:r>
      <w:r>
        <w:rPr>
          <w:rFonts w:ascii="宋体" w:cs="宋体" w:hint="eastAsia"/>
          <w:b/>
          <w:bCs/>
          <w:kern w:val="0"/>
          <w:sz w:val="24"/>
        </w:rPr>
        <w:t>。</w:t>
      </w:r>
    </w:p>
    <w:p w:rsidR="00957F87" w:rsidRDefault="00764CBB">
      <w:pPr>
        <w:spacing w:line="400" w:lineRule="exact"/>
        <w:ind w:firstLineChars="200" w:firstLine="480"/>
        <w:rPr>
          <w:rFonts w:ascii="宋体" w:hAnsi="宋体" w:cs="宋体"/>
          <w:color w:val="000000"/>
          <w:sz w:val="24"/>
        </w:rPr>
      </w:pPr>
      <w:r>
        <w:rPr>
          <w:rFonts w:ascii="宋体" w:hAnsi="宋体" w:cs="宋体" w:hint="eastAsia"/>
          <w:color w:val="000000"/>
          <w:sz w:val="24"/>
        </w:rPr>
        <w:t>经审核本次回购注销限制性股票涉及的激励对象名单及数量，监事会认为公司本次回购注销已不符合激励条件的激励对象的相关限制性股票，符合公司激励计划的相关规定。</w:t>
      </w:r>
    </w:p>
    <w:p w:rsidR="00957F87" w:rsidRDefault="00764CBB">
      <w:pPr>
        <w:autoSpaceDE w:val="0"/>
        <w:autoSpaceDN w:val="0"/>
        <w:adjustRightInd w:val="0"/>
        <w:spacing w:line="400" w:lineRule="exact"/>
        <w:ind w:firstLineChars="200" w:firstLine="480"/>
        <w:rPr>
          <w:rFonts w:ascii="宋体" w:hAnsi="宋体" w:cs="宋体"/>
          <w:color w:val="000000"/>
          <w:sz w:val="24"/>
        </w:rPr>
      </w:pPr>
      <w:r>
        <w:rPr>
          <w:rFonts w:ascii="宋体" w:hAnsi="宋体" w:cs="宋体" w:hint="eastAsia"/>
          <w:color w:val="000000"/>
          <w:sz w:val="24"/>
        </w:rPr>
        <w:t>监事会同意公司回购注销已不符合激励条件的激励对象的相关限制性股票。</w:t>
      </w:r>
    </w:p>
    <w:p w:rsidR="00957F87" w:rsidRDefault="00764CBB">
      <w:pPr>
        <w:autoSpaceDE w:val="0"/>
        <w:autoSpaceDN w:val="0"/>
        <w:adjustRightInd w:val="0"/>
        <w:spacing w:line="400" w:lineRule="exact"/>
        <w:ind w:firstLineChars="200" w:firstLine="482"/>
        <w:rPr>
          <w:rFonts w:ascii="宋体" w:cs="宋体"/>
          <w:b/>
          <w:bCs/>
          <w:kern w:val="0"/>
          <w:sz w:val="24"/>
        </w:rPr>
      </w:pPr>
      <w:r>
        <w:rPr>
          <w:rFonts w:ascii="宋体" w:cs="宋体" w:hint="eastAsia"/>
          <w:b/>
          <w:bCs/>
          <w:kern w:val="0"/>
          <w:sz w:val="24"/>
        </w:rPr>
        <w:t>二、</w:t>
      </w:r>
      <w:r>
        <w:rPr>
          <w:rFonts w:ascii="宋体" w:cs="宋体" w:hint="eastAsia"/>
          <w:b/>
          <w:bCs/>
          <w:kern w:val="0"/>
          <w:sz w:val="24"/>
        </w:rPr>
        <w:t>以同意</w:t>
      </w:r>
      <w:r>
        <w:rPr>
          <w:rFonts w:ascii="宋体" w:cs="宋体" w:hint="eastAsia"/>
          <w:b/>
          <w:bCs/>
          <w:kern w:val="0"/>
          <w:sz w:val="24"/>
        </w:rPr>
        <w:t>3</w:t>
      </w:r>
      <w:r>
        <w:rPr>
          <w:rFonts w:ascii="宋体" w:cs="宋体" w:hint="eastAsia"/>
          <w:b/>
          <w:bCs/>
          <w:kern w:val="0"/>
          <w:sz w:val="24"/>
        </w:rPr>
        <w:t>票，反对</w:t>
      </w:r>
      <w:r>
        <w:rPr>
          <w:rFonts w:ascii="宋体" w:cs="宋体" w:hint="eastAsia"/>
          <w:b/>
          <w:bCs/>
          <w:kern w:val="0"/>
          <w:sz w:val="24"/>
        </w:rPr>
        <w:t>0</w:t>
      </w:r>
      <w:r>
        <w:rPr>
          <w:rFonts w:ascii="宋体" w:cs="宋体" w:hint="eastAsia"/>
          <w:b/>
          <w:bCs/>
          <w:kern w:val="0"/>
          <w:sz w:val="24"/>
        </w:rPr>
        <w:t>票，弃权</w:t>
      </w:r>
      <w:r>
        <w:rPr>
          <w:rFonts w:ascii="宋体" w:cs="宋体" w:hint="eastAsia"/>
          <w:b/>
          <w:bCs/>
          <w:kern w:val="0"/>
          <w:sz w:val="24"/>
        </w:rPr>
        <w:t>0</w:t>
      </w:r>
      <w:r>
        <w:rPr>
          <w:rFonts w:ascii="宋体" w:cs="宋体" w:hint="eastAsia"/>
          <w:b/>
          <w:bCs/>
          <w:kern w:val="0"/>
          <w:sz w:val="24"/>
        </w:rPr>
        <w:t>票，审议通过了《</w:t>
      </w:r>
      <w:r>
        <w:rPr>
          <w:rFonts w:ascii="宋体" w:hAnsi="宋体" w:cs="宋体" w:hint="eastAsia"/>
          <w:b/>
          <w:bCs/>
          <w:color w:val="000000"/>
          <w:sz w:val="24"/>
        </w:rPr>
        <w:t>关于终止实施</w:t>
      </w:r>
      <w:r>
        <w:rPr>
          <w:rFonts w:ascii="宋体" w:hAnsi="宋体" w:cs="宋体" w:hint="eastAsia"/>
          <w:b/>
          <w:bCs/>
          <w:color w:val="000000"/>
          <w:sz w:val="24"/>
        </w:rPr>
        <w:t>2017</w:t>
      </w:r>
      <w:r>
        <w:rPr>
          <w:rFonts w:ascii="宋体" w:hAnsi="宋体" w:cs="宋体" w:hint="eastAsia"/>
          <w:b/>
          <w:bCs/>
          <w:color w:val="000000"/>
          <w:sz w:val="24"/>
        </w:rPr>
        <w:t>年限制性股票激励计划暨回购注销已授予尚未解除限售的全部限制性股票</w:t>
      </w:r>
      <w:r>
        <w:rPr>
          <w:rFonts w:ascii="宋体" w:cs="宋体" w:hint="eastAsia"/>
          <w:b/>
          <w:bCs/>
          <w:kern w:val="0"/>
          <w:sz w:val="24"/>
        </w:rPr>
        <w:t>的议案》。</w:t>
      </w:r>
    </w:p>
    <w:p w:rsidR="00957F87" w:rsidRDefault="00764CBB">
      <w:pPr>
        <w:widowControl/>
        <w:spacing w:line="400" w:lineRule="exact"/>
        <w:ind w:firstLineChars="200" w:firstLine="480"/>
        <w:rPr>
          <w:rFonts w:ascii="宋体" w:cs="宋体"/>
          <w:color w:val="000000"/>
          <w:kern w:val="0"/>
          <w:sz w:val="24"/>
        </w:rPr>
      </w:pPr>
      <w:r>
        <w:rPr>
          <w:rStyle w:val="fontstyle01"/>
        </w:rPr>
        <w:t>经审核，监事会认为：公司本次终止实施</w:t>
      </w:r>
      <w:r>
        <w:rPr>
          <w:rStyle w:val="fontstyle01"/>
        </w:rPr>
        <w:t>2017</w:t>
      </w:r>
      <w:r>
        <w:rPr>
          <w:rStyle w:val="fontstyle01"/>
        </w:rPr>
        <w:t>年限制性股票激励计划并购注销已授予但尚未解除限售的全部限制性股票的程序符合相关规定，监事会同意公司终止实施</w:t>
      </w:r>
      <w:r>
        <w:rPr>
          <w:rStyle w:val="fontstyle01"/>
        </w:rPr>
        <w:t xml:space="preserve"> 2017 </w:t>
      </w:r>
      <w:r>
        <w:rPr>
          <w:rStyle w:val="fontstyle01"/>
        </w:rPr>
        <w:t>年限制性股票激励计划。回购价格的程序符合相关规定，同意回购注销</w:t>
      </w:r>
      <w:r>
        <w:rPr>
          <w:rStyle w:val="fontstyle01"/>
        </w:rPr>
        <w:t>421</w:t>
      </w:r>
      <w:r>
        <w:rPr>
          <w:rStyle w:val="fontstyle01"/>
        </w:rPr>
        <w:t>名激励对象</w:t>
      </w:r>
      <w:r>
        <w:rPr>
          <w:rStyle w:val="fontstyle01"/>
        </w:rPr>
        <w:t>(</w:t>
      </w:r>
      <w:r>
        <w:rPr>
          <w:rStyle w:val="fontstyle01"/>
        </w:rPr>
        <w:t>其中首次授予激励对象</w:t>
      </w:r>
      <w:r>
        <w:rPr>
          <w:rStyle w:val="fontstyle01"/>
        </w:rPr>
        <w:t>413</w:t>
      </w:r>
      <w:r>
        <w:rPr>
          <w:rStyle w:val="fontstyle01"/>
        </w:rPr>
        <w:t>名，预留部分授予激励对象</w:t>
      </w:r>
      <w:r>
        <w:rPr>
          <w:rStyle w:val="fontstyle01"/>
        </w:rPr>
        <w:t>8</w:t>
      </w:r>
      <w:r>
        <w:rPr>
          <w:rStyle w:val="fontstyle01"/>
        </w:rPr>
        <w:t>名</w:t>
      </w:r>
      <w:r>
        <w:rPr>
          <w:rStyle w:val="fontstyle01"/>
        </w:rPr>
        <w:t>)</w:t>
      </w:r>
      <w:r>
        <w:rPr>
          <w:rFonts w:ascii="宋体" w:hAnsi="宋体" w:cs="宋体" w:hint="eastAsia"/>
          <w:color w:val="000000"/>
          <w:sz w:val="24"/>
        </w:rPr>
        <w:t>持</w:t>
      </w:r>
      <w:r>
        <w:rPr>
          <w:rFonts w:ascii="宋体" w:hAnsi="宋体" w:cs="宋体" w:hint="eastAsia"/>
          <w:color w:val="000000"/>
          <w:sz w:val="24"/>
        </w:rPr>
        <w:t>有的已授予尚未解除限售的全部限制性股票</w:t>
      </w:r>
      <w:r>
        <w:rPr>
          <w:rStyle w:val="fontstyle01"/>
        </w:rPr>
        <w:t>2,356.62</w:t>
      </w:r>
      <w:r>
        <w:rPr>
          <w:rStyle w:val="fontstyle01"/>
        </w:rPr>
        <w:t>万股（其中首次</w:t>
      </w:r>
      <w:r>
        <w:rPr>
          <w:rFonts w:ascii="宋体" w:hAnsi="宋体" w:cs="宋体" w:hint="eastAsia"/>
          <w:color w:val="000000"/>
          <w:sz w:val="24"/>
        </w:rPr>
        <w:t>已授予尚未解除限售</w:t>
      </w:r>
      <w:r>
        <w:rPr>
          <w:rFonts w:ascii="宋体" w:hAnsi="宋体" w:cs="宋体" w:hint="eastAsia"/>
          <w:color w:val="000000"/>
          <w:sz w:val="24"/>
        </w:rPr>
        <w:t>的限制性股票为</w:t>
      </w:r>
      <w:r>
        <w:rPr>
          <w:rFonts w:ascii="宋体" w:hAnsi="宋体" w:cs="宋体" w:hint="eastAsia"/>
          <w:color w:val="000000"/>
          <w:sz w:val="24"/>
        </w:rPr>
        <w:t>2,216.62</w:t>
      </w:r>
      <w:r>
        <w:rPr>
          <w:rFonts w:ascii="宋体" w:hAnsi="宋体" w:cs="宋体" w:hint="eastAsia"/>
          <w:color w:val="000000"/>
          <w:sz w:val="24"/>
        </w:rPr>
        <w:t>万股，预留部分</w:t>
      </w:r>
      <w:r>
        <w:rPr>
          <w:rFonts w:ascii="宋体" w:hAnsi="宋体" w:cs="宋体" w:hint="eastAsia"/>
          <w:color w:val="000000"/>
          <w:sz w:val="24"/>
        </w:rPr>
        <w:t>已授予尚未解除限售</w:t>
      </w:r>
      <w:r>
        <w:rPr>
          <w:rFonts w:ascii="宋体" w:hAnsi="宋体" w:cs="宋体" w:hint="eastAsia"/>
          <w:color w:val="000000"/>
          <w:sz w:val="24"/>
        </w:rPr>
        <w:t>的限制性股票为</w:t>
      </w:r>
      <w:r>
        <w:rPr>
          <w:rFonts w:ascii="宋体" w:hAnsi="宋体" w:cs="宋体" w:hint="eastAsia"/>
          <w:color w:val="000000"/>
          <w:sz w:val="24"/>
        </w:rPr>
        <w:t>140</w:t>
      </w:r>
      <w:r>
        <w:rPr>
          <w:rFonts w:ascii="宋体" w:hAnsi="宋体" w:cs="宋体" w:hint="eastAsia"/>
          <w:color w:val="000000"/>
          <w:sz w:val="24"/>
        </w:rPr>
        <w:t>万股</w:t>
      </w:r>
      <w:r>
        <w:rPr>
          <w:rStyle w:val="fontstyle01"/>
        </w:rPr>
        <w:t>）</w:t>
      </w:r>
      <w:r>
        <w:rPr>
          <w:rStyle w:val="fontstyle01"/>
        </w:rPr>
        <w:t>，</w:t>
      </w:r>
      <w:r>
        <w:rPr>
          <w:rFonts w:ascii="宋体" w:hAnsi="宋体" w:cs="宋体" w:hint="eastAsia"/>
          <w:color w:val="000000"/>
          <w:sz w:val="24"/>
        </w:rPr>
        <w:t>公司向</w:t>
      </w:r>
      <w:r>
        <w:rPr>
          <w:rFonts w:ascii="宋体" w:hAnsi="宋体" w:cs="宋体" w:hint="eastAsia"/>
          <w:color w:val="000000"/>
          <w:sz w:val="24"/>
        </w:rPr>
        <w:t>首次</w:t>
      </w:r>
      <w:r>
        <w:rPr>
          <w:rFonts w:ascii="宋体" w:hAnsi="宋体" w:cs="宋体" w:hint="eastAsia"/>
          <w:color w:val="000000"/>
          <w:sz w:val="24"/>
        </w:rPr>
        <w:t>授予限制性股票激励对象</w:t>
      </w:r>
      <w:r>
        <w:rPr>
          <w:rFonts w:ascii="宋体" w:hAnsi="宋体" w:cs="宋体" w:hint="eastAsia"/>
          <w:color w:val="000000"/>
          <w:sz w:val="24"/>
        </w:rPr>
        <w:t>回购股票的</w:t>
      </w:r>
      <w:r>
        <w:rPr>
          <w:rFonts w:ascii="宋体" w:hAnsi="宋体" w:cs="宋体" w:hint="eastAsia"/>
          <w:color w:val="000000"/>
          <w:sz w:val="24"/>
        </w:rPr>
        <w:t>价格为</w:t>
      </w:r>
      <w:r>
        <w:rPr>
          <w:rFonts w:ascii="宋体" w:hAnsi="宋体" w:cs="宋体" w:hint="eastAsia"/>
          <w:color w:val="000000"/>
          <w:sz w:val="24"/>
        </w:rPr>
        <w:t>5.94</w:t>
      </w:r>
      <w:r>
        <w:rPr>
          <w:rFonts w:ascii="宋体" w:hAnsi="宋体" w:cs="宋体" w:hint="eastAsia"/>
          <w:color w:val="000000"/>
          <w:sz w:val="24"/>
        </w:rPr>
        <w:t>元</w:t>
      </w:r>
      <w:r>
        <w:rPr>
          <w:rFonts w:ascii="宋体" w:hAnsi="宋体" w:cs="宋体" w:hint="eastAsia"/>
          <w:color w:val="000000"/>
          <w:sz w:val="24"/>
        </w:rPr>
        <w:t>/</w:t>
      </w:r>
      <w:r>
        <w:rPr>
          <w:rFonts w:ascii="宋体" w:hAnsi="宋体" w:cs="宋体" w:hint="eastAsia"/>
          <w:color w:val="000000"/>
          <w:sz w:val="24"/>
        </w:rPr>
        <w:t>股</w:t>
      </w:r>
      <w:r>
        <w:rPr>
          <w:rFonts w:ascii="宋体" w:hAnsi="宋体" w:cs="宋体" w:hint="eastAsia"/>
          <w:color w:val="000000"/>
          <w:sz w:val="24"/>
        </w:rPr>
        <w:t>加上银行同期存款利息</w:t>
      </w:r>
      <w:r>
        <w:rPr>
          <w:rFonts w:ascii="宋体" w:hAnsi="宋体" w:cs="宋体" w:hint="eastAsia"/>
          <w:color w:val="000000"/>
          <w:sz w:val="24"/>
        </w:rPr>
        <w:t>；</w:t>
      </w:r>
      <w:r>
        <w:rPr>
          <w:rFonts w:ascii="宋体" w:hAnsi="宋体" w:cs="宋体" w:hint="eastAsia"/>
          <w:color w:val="000000"/>
          <w:sz w:val="24"/>
        </w:rPr>
        <w:t>公司向</w:t>
      </w:r>
      <w:r>
        <w:rPr>
          <w:rFonts w:ascii="宋体" w:hAnsi="宋体" w:cs="宋体" w:hint="eastAsia"/>
          <w:color w:val="000000"/>
          <w:sz w:val="24"/>
        </w:rPr>
        <w:t>预留部分</w:t>
      </w:r>
      <w:r>
        <w:rPr>
          <w:rFonts w:ascii="宋体" w:hAnsi="宋体" w:cs="宋体" w:hint="eastAsia"/>
          <w:color w:val="000000"/>
          <w:sz w:val="24"/>
        </w:rPr>
        <w:t>激励对象授予</w:t>
      </w:r>
      <w:r>
        <w:rPr>
          <w:rFonts w:ascii="宋体" w:hAnsi="宋体" w:cs="宋体" w:hint="eastAsia"/>
          <w:color w:val="000000"/>
          <w:sz w:val="24"/>
        </w:rPr>
        <w:t>预留部分</w:t>
      </w:r>
      <w:r>
        <w:rPr>
          <w:rFonts w:ascii="宋体" w:hAnsi="宋体" w:cs="宋体" w:hint="eastAsia"/>
          <w:color w:val="000000"/>
          <w:sz w:val="24"/>
        </w:rPr>
        <w:t>限制性股票</w:t>
      </w:r>
      <w:r>
        <w:rPr>
          <w:rFonts w:ascii="宋体" w:hAnsi="宋体" w:cs="宋体" w:hint="eastAsia"/>
          <w:color w:val="000000"/>
          <w:sz w:val="24"/>
        </w:rPr>
        <w:t>回购的</w:t>
      </w:r>
      <w:r>
        <w:rPr>
          <w:rFonts w:ascii="宋体" w:hAnsi="宋体" w:cs="宋体" w:hint="eastAsia"/>
          <w:color w:val="000000"/>
          <w:sz w:val="24"/>
        </w:rPr>
        <w:t>价格为</w:t>
      </w:r>
      <w:r>
        <w:rPr>
          <w:rFonts w:ascii="宋体" w:hAnsi="宋体" w:cs="宋体" w:hint="eastAsia"/>
          <w:color w:val="000000"/>
          <w:sz w:val="24"/>
        </w:rPr>
        <w:t>6.21</w:t>
      </w:r>
      <w:r>
        <w:rPr>
          <w:rFonts w:ascii="宋体" w:hAnsi="宋体" w:cs="宋体" w:hint="eastAsia"/>
          <w:color w:val="000000"/>
          <w:sz w:val="24"/>
        </w:rPr>
        <w:t>元</w:t>
      </w:r>
      <w:r>
        <w:rPr>
          <w:rFonts w:ascii="宋体" w:hAnsi="宋体" w:cs="宋体" w:hint="eastAsia"/>
          <w:color w:val="000000"/>
          <w:sz w:val="24"/>
        </w:rPr>
        <w:t>/</w:t>
      </w:r>
      <w:r>
        <w:rPr>
          <w:rFonts w:ascii="宋体" w:hAnsi="宋体" w:cs="宋体" w:hint="eastAsia"/>
          <w:color w:val="000000"/>
          <w:sz w:val="24"/>
        </w:rPr>
        <w:t>股</w:t>
      </w:r>
      <w:r>
        <w:rPr>
          <w:rFonts w:ascii="宋体" w:hAnsi="宋体" w:cs="宋体" w:hint="eastAsia"/>
          <w:color w:val="000000"/>
          <w:sz w:val="24"/>
        </w:rPr>
        <w:t>加上银行同期存款利息</w:t>
      </w:r>
      <w:r>
        <w:rPr>
          <w:rFonts w:ascii="宋体" w:hAnsi="宋体" w:cs="宋体" w:hint="eastAsia"/>
          <w:sz w:val="24"/>
        </w:rPr>
        <w:t>。</w:t>
      </w:r>
    </w:p>
    <w:p w:rsidR="00957F87" w:rsidRDefault="00764CBB">
      <w:pPr>
        <w:autoSpaceDE w:val="0"/>
        <w:autoSpaceDN w:val="0"/>
        <w:adjustRightInd w:val="0"/>
        <w:spacing w:line="400" w:lineRule="exact"/>
        <w:ind w:firstLineChars="200" w:firstLine="480"/>
        <w:rPr>
          <w:rFonts w:ascii="宋体" w:cs="宋体"/>
          <w:kern w:val="0"/>
          <w:sz w:val="24"/>
        </w:rPr>
      </w:pPr>
      <w:r>
        <w:rPr>
          <w:rFonts w:ascii="宋体" w:cs="宋体" w:hint="eastAsia"/>
          <w:color w:val="000000"/>
          <w:kern w:val="0"/>
          <w:sz w:val="24"/>
        </w:rPr>
        <w:t>本议案需提公司交股东大会审议。</w:t>
      </w:r>
      <w:r>
        <w:rPr>
          <w:rFonts w:ascii="宋体" w:hAnsi="宋体" w:cs="宋体"/>
          <w:sz w:val="24"/>
        </w:rPr>
        <w:t xml:space="preserve"> </w:t>
      </w:r>
    </w:p>
    <w:p w:rsidR="00957F87" w:rsidRDefault="00764CBB">
      <w:pPr>
        <w:autoSpaceDE w:val="0"/>
        <w:autoSpaceDN w:val="0"/>
        <w:adjustRightInd w:val="0"/>
        <w:spacing w:line="400" w:lineRule="exact"/>
        <w:ind w:firstLineChars="200" w:firstLine="480"/>
        <w:rPr>
          <w:rFonts w:ascii="宋体" w:cs="宋体"/>
          <w:kern w:val="0"/>
          <w:sz w:val="24"/>
        </w:rPr>
      </w:pPr>
      <w:r>
        <w:rPr>
          <w:rFonts w:ascii="宋体" w:cs="宋体" w:hint="eastAsia"/>
          <w:kern w:val="0"/>
          <w:sz w:val="24"/>
        </w:rPr>
        <w:t>特此公告。</w:t>
      </w:r>
    </w:p>
    <w:p w:rsidR="00957F87" w:rsidRDefault="00957F87">
      <w:pPr>
        <w:autoSpaceDE w:val="0"/>
        <w:autoSpaceDN w:val="0"/>
        <w:adjustRightInd w:val="0"/>
        <w:spacing w:line="400" w:lineRule="exact"/>
        <w:rPr>
          <w:rFonts w:ascii="宋体" w:cs="宋体"/>
          <w:kern w:val="0"/>
          <w:sz w:val="24"/>
        </w:rPr>
      </w:pPr>
    </w:p>
    <w:p w:rsidR="00957F87" w:rsidRDefault="00764CBB">
      <w:pPr>
        <w:autoSpaceDE w:val="0"/>
        <w:autoSpaceDN w:val="0"/>
        <w:adjustRightInd w:val="0"/>
        <w:spacing w:line="400" w:lineRule="exact"/>
        <w:ind w:firstLineChars="2400" w:firstLine="5760"/>
        <w:rPr>
          <w:rFonts w:ascii="宋体" w:cs="宋体"/>
          <w:kern w:val="0"/>
          <w:sz w:val="24"/>
        </w:rPr>
      </w:pPr>
      <w:r>
        <w:rPr>
          <w:rFonts w:ascii="宋体" w:cs="宋体" w:hint="eastAsia"/>
          <w:kern w:val="0"/>
          <w:sz w:val="24"/>
        </w:rPr>
        <w:t>德华兔宝宝装饰新材股份有限公司</w:t>
      </w:r>
    </w:p>
    <w:p w:rsidR="00957F87" w:rsidRDefault="00764CBB">
      <w:pPr>
        <w:autoSpaceDE w:val="0"/>
        <w:autoSpaceDN w:val="0"/>
        <w:adjustRightInd w:val="0"/>
        <w:spacing w:line="400" w:lineRule="exact"/>
        <w:ind w:firstLineChars="2850" w:firstLine="6840"/>
        <w:rPr>
          <w:rFonts w:ascii="宋体" w:cs="宋体"/>
          <w:kern w:val="0"/>
          <w:sz w:val="24"/>
        </w:rPr>
      </w:pPr>
      <w:r>
        <w:rPr>
          <w:rFonts w:ascii="宋体" w:cs="宋体" w:hint="eastAsia"/>
          <w:kern w:val="0"/>
          <w:sz w:val="24"/>
        </w:rPr>
        <w:t xml:space="preserve"> </w:t>
      </w:r>
      <w:r>
        <w:rPr>
          <w:rFonts w:ascii="宋体" w:cs="宋体" w:hint="eastAsia"/>
          <w:kern w:val="0"/>
          <w:sz w:val="24"/>
        </w:rPr>
        <w:t>监　事　会</w:t>
      </w:r>
    </w:p>
    <w:p w:rsidR="00957F87" w:rsidRDefault="00764CBB">
      <w:pPr>
        <w:spacing w:line="400" w:lineRule="exact"/>
      </w:pPr>
      <w:r>
        <w:rPr>
          <w:rFonts w:ascii="宋体" w:cs="宋体" w:hint="eastAsia"/>
          <w:kern w:val="0"/>
          <w:sz w:val="24"/>
        </w:rPr>
        <w:t xml:space="preserve">                                             </w:t>
      </w:r>
      <w:r>
        <w:rPr>
          <w:rFonts w:ascii="宋体" w:cs="宋体" w:hint="eastAsia"/>
          <w:kern w:val="0"/>
          <w:sz w:val="24"/>
        </w:rPr>
        <w:t xml:space="preserve">         </w:t>
      </w:r>
      <w:r>
        <w:rPr>
          <w:rFonts w:ascii="宋体" w:cs="宋体" w:hint="eastAsia"/>
          <w:kern w:val="0"/>
          <w:sz w:val="24"/>
        </w:rPr>
        <w:t>201</w:t>
      </w:r>
      <w:r>
        <w:rPr>
          <w:rFonts w:ascii="宋体" w:cs="宋体" w:hint="eastAsia"/>
          <w:kern w:val="0"/>
          <w:sz w:val="24"/>
        </w:rPr>
        <w:t>8</w:t>
      </w:r>
      <w:r>
        <w:rPr>
          <w:rFonts w:ascii="宋体" w:cs="宋体" w:hint="eastAsia"/>
          <w:kern w:val="0"/>
          <w:sz w:val="24"/>
        </w:rPr>
        <w:t>年</w:t>
      </w:r>
      <w:r>
        <w:rPr>
          <w:rFonts w:ascii="宋体" w:cs="宋体" w:hint="eastAsia"/>
          <w:kern w:val="0"/>
          <w:sz w:val="24"/>
        </w:rPr>
        <w:t>10</w:t>
      </w:r>
      <w:r>
        <w:rPr>
          <w:rFonts w:ascii="宋体" w:cs="宋体" w:hint="eastAsia"/>
          <w:kern w:val="0"/>
          <w:sz w:val="24"/>
        </w:rPr>
        <w:t>月</w:t>
      </w:r>
      <w:r>
        <w:rPr>
          <w:rFonts w:ascii="宋体" w:cs="宋体" w:hint="eastAsia"/>
          <w:kern w:val="0"/>
          <w:sz w:val="24"/>
        </w:rPr>
        <w:t>27</w:t>
      </w:r>
      <w:r>
        <w:rPr>
          <w:rFonts w:ascii="宋体" w:cs="宋体" w:hint="eastAsia"/>
          <w:kern w:val="0"/>
          <w:sz w:val="24"/>
        </w:rPr>
        <w:t>日</w:t>
      </w:r>
    </w:p>
    <w:sectPr w:rsidR="00957F87" w:rsidSect="00957F87">
      <w:pgSz w:w="11906" w:h="16838"/>
      <w:pgMar w:top="1417" w:right="1191" w:bottom="1247" w:left="119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CBB" w:rsidRDefault="00764CBB" w:rsidP="00E77F6A">
      <w:r>
        <w:separator/>
      </w:r>
    </w:p>
  </w:endnote>
  <w:endnote w:type="continuationSeparator" w:id="0">
    <w:p w:rsidR="00764CBB" w:rsidRDefault="00764CBB" w:rsidP="00E77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CBB" w:rsidRDefault="00764CBB" w:rsidP="00E77F6A">
      <w:r>
        <w:separator/>
      </w:r>
    </w:p>
  </w:footnote>
  <w:footnote w:type="continuationSeparator" w:id="0">
    <w:p w:rsidR="00764CBB" w:rsidRDefault="00764CBB" w:rsidP="00E77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67F23DC"/>
    <w:rsid w:val="00764CBB"/>
    <w:rsid w:val="00957F87"/>
    <w:rsid w:val="00E77F6A"/>
    <w:rsid w:val="14DE5D9A"/>
    <w:rsid w:val="1F3C496D"/>
    <w:rsid w:val="267F23DC"/>
    <w:rsid w:val="335147F7"/>
    <w:rsid w:val="457A6C3E"/>
    <w:rsid w:val="47C33F62"/>
    <w:rsid w:val="63BC1E98"/>
    <w:rsid w:val="6ACF0E00"/>
    <w:rsid w:val="6D535020"/>
    <w:rsid w:val="76922E33"/>
    <w:rsid w:val="782F5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F8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57F87"/>
    <w:pPr>
      <w:widowControl/>
      <w:spacing w:beforeAutospacing="1" w:afterAutospacing="1"/>
      <w:jc w:val="left"/>
    </w:pPr>
    <w:rPr>
      <w:rFonts w:ascii="宋体" w:hAnsi="宋体"/>
      <w:color w:val="000000"/>
      <w:kern w:val="0"/>
      <w:sz w:val="24"/>
    </w:rPr>
  </w:style>
  <w:style w:type="character" w:customStyle="1" w:styleId="da">
    <w:name w:val="da"/>
    <w:basedOn w:val="a0"/>
    <w:rsid w:val="00957F87"/>
  </w:style>
  <w:style w:type="character" w:customStyle="1" w:styleId="fontstyle01">
    <w:name w:val="fontstyle01"/>
    <w:basedOn w:val="a0"/>
    <w:qFormat/>
    <w:rsid w:val="00957F87"/>
    <w:rPr>
      <w:rFonts w:ascii="宋体" w:eastAsia="宋体" w:hAnsi="宋体" w:cs="宋体" w:hint="eastAsia"/>
      <w:color w:val="000000"/>
      <w:sz w:val="24"/>
      <w:szCs w:val="24"/>
    </w:rPr>
  </w:style>
  <w:style w:type="paragraph" w:styleId="a4">
    <w:name w:val="header"/>
    <w:basedOn w:val="a"/>
    <w:link w:val="Char"/>
    <w:rsid w:val="00E77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77F6A"/>
    <w:rPr>
      <w:kern w:val="2"/>
      <w:sz w:val="18"/>
      <w:szCs w:val="18"/>
    </w:rPr>
  </w:style>
  <w:style w:type="paragraph" w:styleId="a5">
    <w:name w:val="footer"/>
    <w:basedOn w:val="a"/>
    <w:link w:val="Char0"/>
    <w:rsid w:val="00E77F6A"/>
    <w:pPr>
      <w:tabs>
        <w:tab w:val="center" w:pos="4153"/>
        <w:tab w:val="right" w:pos="8306"/>
      </w:tabs>
      <w:snapToGrid w:val="0"/>
      <w:jc w:val="left"/>
    </w:pPr>
    <w:rPr>
      <w:sz w:val="18"/>
      <w:szCs w:val="18"/>
    </w:rPr>
  </w:style>
  <w:style w:type="character" w:customStyle="1" w:styleId="Char0">
    <w:name w:val="页脚 Char"/>
    <w:basedOn w:val="a0"/>
    <w:link w:val="a5"/>
    <w:rsid w:val="00E77F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白首、不相离</dc:creator>
  <cp:lastModifiedBy>Administrator</cp:lastModifiedBy>
  <cp:revision>2</cp:revision>
  <dcterms:created xsi:type="dcterms:W3CDTF">2018-10-24T08:26:00Z</dcterms:created>
  <dcterms:modified xsi:type="dcterms:W3CDTF">2018-10-25T08:14:00Z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