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outlineLvl w:val="9"/>
        <w:rPr>
          <w:rStyle w:val="6"/>
          <w:rFonts w:hint="eastAsia" w:ascii="宋体" w:hAnsi="宋体" w:eastAsiaTheme="minorEastAsia"/>
          <w:color w:val="000000"/>
          <w:sz w:val="24"/>
          <w:lang w:val="en-US" w:eastAsia="zh-CN"/>
        </w:rPr>
      </w:pPr>
      <w:r>
        <w:rPr>
          <w:rFonts w:hint="eastAsia" w:ascii="宋体" w:hAnsi="宋体" w:eastAsia="宋体" w:cs="宋体"/>
          <w:sz w:val="24"/>
          <w:szCs w:val="24"/>
        </w:rPr>
        <w:t xml:space="preserve">股票代码：002043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股票简称：兔宝宝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公告编号：</w:t>
      </w:r>
      <w:r>
        <w:rPr>
          <w:rStyle w:val="6"/>
          <w:rFonts w:hint="eastAsia" w:ascii="宋体" w:hAnsi="宋体"/>
          <w:color w:val="000000"/>
          <w:sz w:val="24"/>
        </w:rPr>
        <w:t>2018-0</w:t>
      </w:r>
      <w:r>
        <w:rPr>
          <w:rStyle w:val="6"/>
          <w:rFonts w:hint="eastAsia" w:ascii="宋体" w:hAnsi="宋体"/>
          <w:color w:val="000000"/>
          <w:sz w:val="24"/>
          <w:lang w:val="en-US" w:eastAsia="zh-CN"/>
        </w:rPr>
        <w:t>68</w:t>
      </w:r>
    </w:p>
    <w:p>
      <w:pPr>
        <w:keepNext w:val="0"/>
        <w:keepLines w:val="0"/>
        <w:pageBreakBefore w:val="0"/>
        <w:widowControl w:val="0"/>
        <w:kinsoku/>
        <w:wordWrap/>
        <w:overflowPunct/>
        <w:topLinePunct w:val="0"/>
        <w:autoSpaceDE/>
        <w:autoSpaceDN/>
        <w:bidi w:val="0"/>
        <w:adjustRightInd/>
        <w:snapToGrid/>
        <w:spacing w:line="440" w:lineRule="exact"/>
        <w:ind w:firstLine="422"/>
        <w:jc w:val="center"/>
        <w:textAlignment w:val="auto"/>
        <w:outlineLvl w:val="9"/>
        <w:rPr>
          <w:rFonts w:ascii="Arial" w:hAnsi="Arial" w:cs="Arial"/>
          <w:b/>
          <w:szCs w:val="21"/>
        </w:rPr>
      </w:pPr>
    </w:p>
    <w:p>
      <w:pPr>
        <w:keepNext w:val="0"/>
        <w:keepLines w:val="0"/>
        <w:pageBreakBefore w:val="0"/>
        <w:widowControl w:val="0"/>
        <w:kinsoku/>
        <w:wordWrap/>
        <w:overflowPunct/>
        <w:topLinePunct w:val="0"/>
        <w:autoSpaceDE/>
        <w:autoSpaceDN/>
        <w:bidi w:val="0"/>
        <w:adjustRightInd/>
        <w:snapToGrid/>
        <w:spacing w:line="440" w:lineRule="exact"/>
        <w:ind w:firstLine="602"/>
        <w:jc w:val="center"/>
        <w:textAlignment w:val="auto"/>
        <w:outlineLvl w:val="9"/>
        <w:rPr>
          <w:rFonts w:ascii="宋体" w:hAnsi="宋体" w:eastAsia="宋体" w:cs="宋体"/>
          <w:b/>
          <w:bCs/>
          <w:sz w:val="30"/>
          <w:szCs w:val="30"/>
        </w:rPr>
      </w:pPr>
      <w:r>
        <w:rPr>
          <w:rFonts w:hint="eastAsia" w:ascii="宋体" w:hAnsi="宋体" w:eastAsia="宋体" w:cs="宋体"/>
          <w:b/>
          <w:bCs/>
          <w:sz w:val="30"/>
          <w:szCs w:val="30"/>
        </w:rPr>
        <w:t>德华兔宝宝装饰新材股份有限公司</w:t>
      </w:r>
    </w:p>
    <w:p>
      <w:pPr>
        <w:keepNext w:val="0"/>
        <w:keepLines w:val="0"/>
        <w:pageBreakBefore w:val="0"/>
        <w:widowControl w:val="0"/>
        <w:kinsoku/>
        <w:wordWrap/>
        <w:overflowPunct/>
        <w:topLinePunct w:val="0"/>
        <w:autoSpaceDE/>
        <w:autoSpaceDN/>
        <w:bidi w:val="0"/>
        <w:adjustRightInd/>
        <w:snapToGrid/>
        <w:spacing w:line="440" w:lineRule="exact"/>
        <w:ind w:firstLine="602"/>
        <w:jc w:val="center"/>
        <w:textAlignment w:val="auto"/>
        <w:outlineLvl w:val="9"/>
        <w:rPr>
          <w:rFonts w:ascii="宋体" w:hAnsi="宋体" w:eastAsia="宋体" w:cs="宋体"/>
          <w:b/>
          <w:bCs/>
          <w:sz w:val="30"/>
          <w:szCs w:val="30"/>
        </w:rPr>
      </w:pPr>
      <w:r>
        <w:rPr>
          <w:rFonts w:hint="eastAsia" w:ascii="宋体" w:hAnsi="宋体" w:eastAsia="宋体" w:cs="宋体"/>
          <w:b/>
          <w:bCs/>
          <w:sz w:val="30"/>
          <w:szCs w:val="30"/>
        </w:rPr>
        <w:t>回购报告书</w:t>
      </w:r>
    </w:p>
    <w:p>
      <w:pPr>
        <w:keepNext w:val="0"/>
        <w:keepLines w:val="0"/>
        <w:pageBreakBefore w:val="0"/>
        <w:widowControl w:val="0"/>
        <w:kinsoku/>
        <w:wordWrap/>
        <w:overflowPunct/>
        <w:topLinePunct w:val="0"/>
        <w:autoSpaceDE/>
        <w:autoSpaceDN/>
        <w:bidi w:val="0"/>
        <w:adjustRightInd/>
        <w:snapToGrid/>
        <w:spacing w:line="440" w:lineRule="exact"/>
        <w:ind w:firstLine="420"/>
        <w:jc w:val="center"/>
        <w:textAlignment w:val="auto"/>
        <w:outlineLvl w:val="9"/>
        <w:rPr>
          <w:rFonts w:hint="eastAsia" w:ascii="宋体" w:hAnsi="宋体" w:eastAsia="宋体"/>
          <w:bCs/>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keepNext w:val="0"/>
        <w:keepLines w:val="0"/>
        <w:pageBreakBefore w:val="0"/>
        <w:widowControl w:val="0"/>
        <w:kinsoku/>
        <w:wordWrap/>
        <w:overflowPunct/>
        <w:topLinePunct w:val="0"/>
        <w:autoSpaceDE/>
        <w:autoSpaceDN/>
        <w:bidi w:val="0"/>
        <w:adjustRightInd/>
        <w:snapToGrid/>
        <w:spacing w:beforeLines="50" w:line="440" w:lineRule="exact"/>
        <w:ind w:firstLine="482"/>
        <w:textAlignment w:val="auto"/>
        <w:outlineLvl w:val="9"/>
        <w:rPr>
          <w:rFonts w:ascii="宋体" w:hAnsi="宋体"/>
          <w:bCs/>
          <w:sz w:val="24"/>
        </w:rPr>
      </w:pPr>
      <w:r>
        <w:rPr>
          <w:rFonts w:hint="eastAsia" w:ascii="宋体" w:hAnsi="宋体"/>
          <w:b/>
          <w:bCs/>
          <w:sz w:val="24"/>
        </w:rPr>
        <w:t>重点提示：</w:t>
      </w:r>
      <w:r>
        <w:rPr>
          <w:rFonts w:hint="eastAsia" w:ascii="宋体" w:hAnsi="宋体"/>
          <w:bCs/>
          <w:sz w:val="24"/>
        </w:rPr>
        <w:t>本次</w:t>
      </w:r>
      <w:r>
        <w:rPr>
          <w:rFonts w:hint="eastAsia" w:ascii="宋体" w:hAnsi="宋体"/>
          <w:bCs/>
          <w:sz w:val="24"/>
          <w:lang w:val="en-US" w:eastAsia="zh-CN"/>
        </w:rPr>
        <w:t>追加</w:t>
      </w:r>
      <w:r>
        <w:rPr>
          <w:rFonts w:hint="eastAsia" w:ascii="宋体" w:hAnsi="宋体"/>
          <w:bCs/>
          <w:sz w:val="24"/>
        </w:rPr>
        <w:t>回购股份相关预案已经德华兔宝宝装饰新材股份有限公司</w:t>
      </w:r>
      <w:r>
        <w:rPr>
          <w:rFonts w:hint="eastAsia" w:ascii="宋体" w:hAnsi="宋体"/>
          <w:color w:val="000000"/>
          <w:kern w:val="0"/>
          <w:sz w:val="24"/>
        </w:rPr>
        <w:t>2018年7月</w:t>
      </w:r>
      <w:r>
        <w:rPr>
          <w:rFonts w:hint="eastAsia" w:ascii="宋体" w:hAnsi="宋体"/>
          <w:color w:val="000000"/>
          <w:kern w:val="0"/>
          <w:sz w:val="24"/>
          <w:lang w:val="en-US" w:eastAsia="zh-CN"/>
        </w:rPr>
        <w:t>12</w:t>
      </w:r>
      <w:r>
        <w:rPr>
          <w:rFonts w:hint="eastAsia" w:ascii="宋体" w:hAnsi="宋体"/>
          <w:color w:val="000000"/>
          <w:kern w:val="0"/>
          <w:sz w:val="24"/>
        </w:rPr>
        <w:t>日</w:t>
      </w:r>
      <w:r>
        <w:rPr>
          <w:rFonts w:hint="eastAsia" w:ascii="宋体" w:hAnsi="宋体"/>
          <w:bCs/>
          <w:sz w:val="24"/>
        </w:rPr>
        <w:t>召开的公司第六届董事会第</w:t>
      </w:r>
      <w:r>
        <w:rPr>
          <w:rFonts w:hint="eastAsia" w:ascii="宋体" w:hAnsi="宋体"/>
          <w:bCs/>
          <w:sz w:val="24"/>
          <w:lang w:val="en-US" w:eastAsia="zh-CN"/>
        </w:rPr>
        <w:t>十四</w:t>
      </w:r>
      <w:r>
        <w:rPr>
          <w:rFonts w:hint="eastAsia" w:ascii="宋体" w:hAnsi="宋体"/>
          <w:bCs/>
          <w:sz w:val="24"/>
        </w:rPr>
        <w:t>次会议、2018年</w:t>
      </w:r>
      <w:r>
        <w:rPr>
          <w:rFonts w:hint="eastAsia" w:ascii="宋体" w:hAnsi="宋体"/>
          <w:bCs/>
          <w:sz w:val="24"/>
          <w:lang w:val="en-US" w:eastAsia="zh-CN"/>
        </w:rPr>
        <w:t>7</w:t>
      </w:r>
      <w:r>
        <w:rPr>
          <w:rFonts w:hint="eastAsia" w:ascii="宋体" w:hAnsi="宋体"/>
          <w:bCs/>
          <w:sz w:val="24"/>
        </w:rPr>
        <w:t>月</w:t>
      </w:r>
      <w:r>
        <w:rPr>
          <w:rFonts w:hint="eastAsia" w:ascii="宋体" w:hAnsi="宋体"/>
          <w:bCs/>
          <w:sz w:val="24"/>
          <w:lang w:val="en-US" w:eastAsia="zh-CN"/>
        </w:rPr>
        <w:t>31</w:t>
      </w:r>
      <w:r>
        <w:rPr>
          <w:rFonts w:hint="eastAsia" w:ascii="宋体" w:hAnsi="宋体"/>
          <w:bCs/>
          <w:sz w:val="24"/>
        </w:rPr>
        <w:t>日召开的2018年第</w:t>
      </w:r>
      <w:r>
        <w:rPr>
          <w:rFonts w:hint="eastAsia" w:ascii="宋体" w:hAnsi="宋体"/>
          <w:bCs/>
          <w:sz w:val="24"/>
          <w:lang w:val="en-US" w:eastAsia="zh-CN"/>
        </w:rPr>
        <w:t>二</w:t>
      </w:r>
      <w:r>
        <w:rPr>
          <w:rFonts w:hint="eastAsia" w:ascii="宋体" w:hAnsi="宋体"/>
          <w:bCs/>
          <w:sz w:val="24"/>
        </w:rPr>
        <w:t>次临时股东大会审议通过。</w:t>
      </w:r>
    </w:p>
    <w:p>
      <w:pPr>
        <w:keepNext w:val="0"/>
        <w:keepLines w:val="0"/>
        <w:pageBreakBefore w:val="0"/>
        <w:widowControl w:val="0"/>
        <w:kinsoku/>
        <w:wordWrap/>
        <w:overflowPunct/>
        <w:topLinePunct w:val="0"/>
        <w:autoSpaceDE/>
        <w:autoSpaceDN/>
        <w:bidi w:val="0"/>
        <w:adjustRightInd/>
        <w:snapToGrid/>
        <w:spacing w:beforeLines="50" w:line="440" w:lineRule="exact"/>
        <w:ind w:firstLine="480"/>
        <w:textAlignment w:val="auto"/>
        <w:outlineLvl w:val="9"/>
        <w:rPr>
          <w:rFonts w:ascii="宋体" w:hAnsi="宋体"/>
          <w:bCs/>
          <w:sz w:val="24"/>
        </w:rPr>
      </w:pPr>
      <w:r>
        <w:rPr>
          <w:rFonts w:hint="eastAsia" w:ascii="宋体" w:hAnsi="宋体"/>
          <w:bCs/>
          <w:sz w:val="24"/>
        </w:rPr>
        <w:t>根据《中华人民共和国公司法》、《中华人民共和国证券法》、《深圳证券交易所股票上市规则》、《关于上市公司以集中竞价交易方式回购股份的补充规定》及《深圳证券交易所上市公司以集中竞价交易方式回购股份业务指引》相关法律法规的规定，德华兔宝宝装饰新材股份有限公司（以下简称“公司”）拟定了</w:t>
      </w:r>
      <w:r>
        <w:rPr>
          <w:rFonts w:hint="eastAsia" w:ascii="宋体" w:hAnsi="宋体"/>
          <w:bCs/>
          <w:sz w:val="24"/>
          <w:lang w:val="en-US" w:eastAsia="zh-CN"/>
        </w:rPr>
        <w:t>追加</w:t>
      </w:r>
      <w:r>
        <w:rPr>
          <w:rFonts w:hint="eastAsia" w:ascii="宋体" w:hAnsi="宋体"/>
          <w:bCs/>
          <w:sz w:val="24"/>
        </w:rPr>
        <w:t>回购公司股份的回购报告书，具体内容如下：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Cs/>
          <w:sz w:val="24"/>
        </w:rPr>
      </w:pPr>
      <w:r>
        <w:rPr>
          <w:rFonts w:hint="eastAsia" w:ascii="宋体" w:hAnsi="宋体"/>
          <w:b/>
          <w:sz w:val="24"/>
        </w:rPr>
        <w:t>回购股份的目的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cs="宋体"/>
          <w:sz w:val="24"/>
        </w:rPr>
        <w:t>公司前次以3亿元自有资金回购部分社会公众股份已实施完毕</w:t>
      </w:r>
      <w:r>
        <w:rPr>
          <w:rFonts w:hint="eastAsia" w:ascii="宋体" w:hAnsi="宋体" w:cs="宋体"/>
          <w:sz w:val="24"/>
          <w:lang w:eastAsia="zh-CN"/>
        </w:rPr>
        <w:t>，</w:t>
      </w:r>
      <w:r>
        <w:rPr>
          <w:rFonts w:hint="eastAsia" w:ascii="宋体" w:hAnsi="宋体" w:cs="宋体"/>
          <w:sz w:val="24"/>
          <w:lang w:val="en-US" w:eastAsia="zh-CN"/>
        </w:rPr>
        <w:t>为了</w:t>
      </w:r>
      <w:r>
        <w:rPr>
          <w:rFonts w:hint="eastAsia" w:ascii="宋体" w:hAnsi="宋体"/>
          <w:bCs/>
          <w:sz w:val="24"/>
        </w:rPr>
        <w:t>稳定投资者的投资预期，维护广大投资者的利益，增强投资者对公司的投资信心，同时也为了提高公司资产盈利能力，树立公司良好的资本市场形象，公司结合自身财务状况和经营情况，公司决定拟</w:t>
      </w:r>
      <w:r>
        <w:rPr>
          <w:rFonts w:hint="eastAsia" w:ascii="宋体" w:hAnsi="宋体"/>
          <w:bCs/>
          <w:sz w:val="24"/>
          <w:lang w:val="en-US" w:eastAsia="zh-CN"/>
        </w:rPr>
        <w:t>追加</w:t>
      </w:r>
      <w:r>
        <w:rPr>
          <w:rFonts w:hint="eastAsia" w:ascii="宋体" w:hAnsi="宋体"/>
          <w:bCs/>
          <w:sz w:val="24"/>
        </w:rPr>
        <w:t>自有资金回购公司股份，回购股份将依法予以注销并相应减少注册资本</w:t>
      </w:r>
      <w:r>
        <w:rPr>
          <w:rFonts w:hint="eastAsia" w:ascii="宋体" w:hAnsi="宋体" w:eastAsia="宋体" w:cs="宋体"/>
          <w:color w:val="000000"/>
          <w:sz w:val="24"/>
          <w:szCs w:val="24"/>
        </w:rPr>
        <w:t>，公司已召开第六届董事会第</w:t>
      </w:r>
      <w:r>
        <w:rPr>
          <w:rFonts w:hint="eastAsia" w:ascii="宋体" w:hAnsi="宋体" w:eastAsia="宋体" w:cs="宋体"/>
          <w:color w:val="000000"/>
          <w:sz w:val="24"/>
          <w:szCs w:val="24"/>
          <w:lang w:val="en-US" w:eastAsia="zh-CN"/>
        </w:rPr>
        <w:t>十四</w:t>
      </w:r>
      <w:r>
        <w:rPr>
          <w:rFonts w:hint="eastAsia" w:ascii="宋体" w:hAnsi="宋体" w:eastAsia="宋体" w:cs="宋体"/>
          <w:color w:val="000000"/>
          <w:sz w:val="24"/>
          <w:szCs w:val="24"/>
        </w:rPr>
        <w:t>次会议及2018年第</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次临时股东大会，审议通过了</w:t>
      </w:r>
      <w:r>
        <w:rPr>
          <w:rFonts w:hint="eastAsia" w:ascii="宋体" w:hAnsi="宋体" w:eastAsia="宋体" w:cs="宋体"/>
          <w:color w:val="000000"/>
          <w:sz w:val="24"/>
          <w:szCs w:val="24"/>
          <w:lang w:val="en-US" w:eastAsia="zh-CN"/>
        </w:rPr>
        <w:t>追加</w:t>
      </w:r>
      <w:r>
        <w:rPr>
          <w:rFonts w:hint="eastAsia" w:ascii="宋体" w:hAnsi="宋体" w:eastAsia="宋体" w:cs="宋体"/>
          <w:color w:val="000000"/>
          <w:sz w:val="24"/>
          <w:szCs w:val="24"/>
        </w:rPr>
        <w:t>回购公司股份预案的议案，独立董事已对其发表了同意的独立意见。公司拟以不低于人民币1亿元、不超过人民币3亿元的自有资金回购公司股份，回购期限自股东大会审议通过之日起6个月内。</w:t>
      </w:r>
      <w:r>
        <w:rPr>
          <w:rFonts w:ascii="宋体" w:hAnsi="宋体" w:eastAsia="宋体" w:cs="宋体"/>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
          <w:sz w:val="24"/>
        </w:rPr>
      </w:pPr>
      <w:r>
        <w:rPr>
          <w:rFonts w:hint="eastAsia" w:ascii="宋体" w:hAnsi="宋体"/>
          <w:b/>
          <w:sz w:val="24"/>
        </w:rPr>
        <w:t>回购股份的方式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bCs/>
          <w:sz w:val="24"/>
        </w:rPr>
        <w:t>公司采用集中竞价交易的方式从二级市场回购公司股份。</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
          <w:sz w:val="24"/>
        </w:rPr>
      </w:pPr>
      <w:r>
        <w:rPr>
          <w:rFonts w:hint="eastAsia" w:ascii="宋体" w:hAnsi="宋体"/>
          <w:b/>
          <w:sz w:val="24"/>
        </w:rPr>
        <w:t>回购股份的价格区间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bCs/>
          <w:sz w:val="24"/>
        </w:rPr>
        <w:t>本次回购股份价格为不超过人民币</w:t>
      </w:r>
      <w:r>
        <w:rPr>
          <w:rFonts w:hint="eastAsia" w:ascii="宋体" w:hAnsi="宋体"/>
          <w:bCs/>
          <w:sz w:val="24"/>
          <w:lang w:val="en-US" w:eastAsia="zh-CN"/>
        </w:rPr>
        <w:t>12</w:t>
      </w:r>
      <w:r>
        <w:rPr>
          <w:rFonts w:hint="eastAsia" w:ascii="宋体" w:hAnsi="宋体"/>
          <w:bCs/>
          <w:sz w:val="24"/>
        </w:rPr>
        <w:t>元/股，实际回购股份价格由股东大会授权公司管理层在回购启动后视公司股票具体情况并结合公司财务状况和经营状况确定。</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bCs/>
          <w:sz w:val="24"/>
        </w:rPr>
        <w:t>若公司在回购期内发生资本公积转增股本、派发股票或现金红利、股票拆细、缩股、配股或发行股本权证等事宜，自股价除权除息之日起，相应调整回购价格上限。</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
          <w:sz w:val="24"/>
        </w:rPr>
      </w:pPr>
      <w:r>
        <w:rPr>
          <w:rFonts w:hint="eastAsia" w:ascii="宋体" w:hAnsi="宋体"/>
          <w:b/>
          <w:sz w:val="24"/>
        </w:rPr>
        <w:t>回购股份的资金总额及资金来源</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bCs/>
          <w:sz w:val="24"/>
        </w:rPr>
        <w:t>拟使用本次回购的资金额度</w:t>
      </w:r>
      <w:r>
        <w:rPr>
          <w:rFonts w:hint="eastAsia" w:ascii="宋体" w:hAnsi="宋体" w:eastAsia="宋体" w:cs="宋体"/>
          <w:sz w:val="24"/>
          <w:szCs w:val="24"/>
        </w:rPr>
        <w:t>最低不低于人民币1亿元，最高不超过人民币3亿元</w:t>
      </w:r>
      <w:r>
        <w:rPr>
          <w:rFonts w:hint="eastAsia" w:ascii="宋体" w:hAnsi="宋体"/>
          <w:bCs/>
          <w:sz w:val="24"/>
        </w:rPr>
        <w:t>，资金来源为公司自有资金。</w:t>
      </w:r>
      <w:r>
        <w:rPr>
          <w:rFonts w:hint="eastAsia" w:ascii="宋体" w:hAnsi="宋体" w:eastAsia="宋体" w:cs="宋体"/>
          <w:sz w:val="24"/>
          <w:szCs w:val="24"/>
        </w:rPr>
        <w:t>具体回购资金总额以回购期满时实际回购股份使用的资金总额为准。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
          <w:sz w:val="24"/>
        </w:rPr>
      </w:pPr>
      <w:r>
        <w:rPr>
          <w:rFonts w:hint="eastAsia" w:ascii="宋体" w:hAnsi="宋体"/>
          <w:b/>
          <w:sz w:val="24"/>
        </w:rPr>
        <w:t>回购股份的种类、数量及占总股本的比例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eastAsia="宋体" w:cs="宋体"/>
          <w:sz w:val="24"/>
          <w:szCs w:val="24"/>
        </w:rPr>
      </w:pPr>
      <w:r>
        <w:rPr>
          <w:rFonts w:hint="eastAsia" w:ascii="宋体" w:hAnsi="宋体" w:eastAsia="宋体" w:cs="宋体"/>
          <w:sz w:val="24"/>
          <w:szCs w:val="24"/>
        </w:rPr>
        <w:t>回购股份的种类为本公司已发行的 A 股股份。回购的资金总额最低不低于人民币1亿元，最高不超过人民币3亿元，资金来源为公司自筹资金。回购股份价格不超过人民币</w:t>
      </w:r>
      <w:r>
        <w:rPr>
          <w:rFonts w:hint="eastAsia" w:ascii="宋体" w:hAnsi="宋体" w:eastAsia="宋体" w:cs="宋体"/>
          <w:sz w:val="24"/>
          <w:szCs w:val="24"/>
          <w:lang w:val="en-US" w:eastAsia="zh-CN"/>
        </w:rPr>
        <w:t>12</w:t>
      </w:r>
      <w:r>
        <w:rPr>
          <w:rFonts w:hint="eastAsia" w:ascii="宋体" w:hAnsi="宋体" w:eastAsia="宋体" w:cs="宋体"/>
          <w:sz w:val="24"/>
          <w:szCs w:val="24"/>
        </w:rPr>
        <w:t>元/股的条件下，预计回购股份上限约为4,000万股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股份上限按回购预案制定时价格</w:t>
      </w:r>
      <w:r>
        <w:rPr>
          <w:rFonts w:hint="eastAsia" w:ascii="宋体" w:hAnsi="宋体" w:eastAsia="宋体" w:cs="宋体"/>
          <w:sz w:val="24"/>
          <w:szCs w:val="24"/>
        </w:rPr>
        <w:t>7.44</w:t>
      </w:r>
      <w:r>
        <w:rPr>
          <w:rFonts w:hint="eastAsia" w:ascii="宋体" w:hAnsi="宋体" w:eastAsia="宋体" w:cs="宋体"/>
          <w:sz w:val="24"/>
          <w:szCs w:val="24"/>
          <w:lang w:val="en-US" w:eastAsia="zh-CN"/>
        </w:rPr>
        <w:t>元/股为参考</w:t>
      </w:r>
      <w:r>
        <w:rPr>
          <w:rFonts w:hint="eastAsia" w:ascii="宋体" w:hAnsi="宋体" w:eastAsia="宋体" w:cs="宋体"/>
          <w:sz w:val="24"/>
          <w:szCs w:val="24"/>
          <w:lang w:eastAsia="zh-CN"/>
        </w:rPr>
        <w:t>）</w:t>
      </w:r>
      <w:r>
        <w:rPr>
          <w:rFonts w:hint="eastAsia" w:ascii="宋体" w:hAnsi="宋体" w:eastAsia="宋体" w:cs="宋体"/>
          <w:sz w:val="24"/>
          <w:szCs w:val="24"/>
        </w:rPr>
        <w:t>，占公司目前已发行总股本比例约</w:t>
      </w:r>
      <w:r>
        <w:rPr>
          <w:rFonts w:hint="eastAsia" w:ascii="宋体" w:hAnsi="宋体" w:eastAsia="宋体" w:cs="宋体"/>
          <w:sz w:val="24"/>
          <w:szCs w:val="24"/>
          <w:lang w:val="en-US" w:eastAsia="zh-CN"/>
        </w:rPr>
        <w:t>4.82</w:t>
      </w:r>
      <w:r>
        <w:rPr>
          <w:rFonts w:hint="eastAsia" w:ascii="宋体" w:hAnsi="宋体" w:eastAsia="宋体" w:cs="宋体"/>
          <w:sz w:val="24"/>
          <w:szCs w:val="24"/>
        </w:rPr>
        <w:t>%。具体回购股份的数量以回购期满时实际回购的股份数量为准。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eastAsia="宋体" w:cs="宋体"/>
          <w:sz w:val="24"/>
          <w:szCs w:val="24"/>
        </w:rPr>
        <w:t>若公司在回购期内发生资本公积转增股本、派发股票或现金红利、股票拆细、缩股、配股、或发行股本权证等事宜，自股价除权除息之日起，相应调整回购股份数量。</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
          <w:sz w:val="24"/>
        </w:rPr>
      </w:pPr>
      <w:r>
        <w:rPr>
          <w:rFonts w:hint="eastAsia" w:ascii="宋体" w:hAnsi="宋体"/>
          <w:b/>
          <w:sz w:val="24"/>
        </w:rPr>
        <w:t>回购股份的期限</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eastAsia="宋体" w:cs="宋体"/>
          <w:sz w:val="24"/>
          <w:szCs w:val="24"/>
        </w:rPr>
      </w:pPr>
      <w:r>
        <w:rPr>
          <w:rFonts w:hint="eastAsia" w:ascii="宋体" w:hAnsi="宋体" w:eastAsia="宋体" w:cs="宋体"/>
          <w:sz w:val="24"/>
          <w:szCs w:val="24"/>
        </w:rPr>
        <w:t>自股东大会审议通过本回购股份方案之日至起6个月内。如果在此期限内回购资金使用金额达到最高限额，则回购方案即实施完毕，即回购期限自该日起提前届满。公司将根据股东大会和董事会授权，在回购期限内根据市场情况择机作出回购决策并予以实施。</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eastAsia="宋体" w:cs="宋体"/>
          <w:sz w:val="24"/>
          <w:szCs w:val="24"/>
        </w:rPr>
        <w:t>公司不得在下列期间回购股份：公司定期报告或业绩快报公告前10个交易日内；自可能对本公司股票交易价格产生重大影响的重大事项发生之日或者在决策过程中，至依法披露后2个交易日内；中国证监会规定的其他情形。</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
          <w:sz w:val="24"/>
        </w:rPr>
      </w:pPr>
      <w:r>
        <w:rPr>
          <w:rFonts w:hint="eastAsia" w:ascii="宋体" w:hAnsi="宋体"/>
          <w:b/>
          <w:sz w:val="24"/>
        </w:rPr>
        <w:t>本次回购股份对公司经营活动、财务状况及未来重大发展影响的分析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528" w:firstLineChars="220"/>
        <w:textAlignment w:val="auto"/>
        <w:outlineLvl w:val="9"/>
        <w:rPr>
          <w:rFonts w:ascii="宋体" w:hAnsi="宋体"/>
          <w:b/>
          <w:bCs/>
          <w:sz w:val="24"/>
        </w:rPr>
      </w:pPr>
      <w:r>
        <w:rPr>
          <w:rFonts w:hint="eastAsia" w:ascii="宋体" w:hAnsi="宋体" w:eastAsia="宋体" w:cs="宋体"/>
          <w:sz w:val="24"/>
          <w:szCs w:val="24"/>
        </w:rPr>
        <w:t>截至2018年3月31日，公司总资产2,678,818,934.52元，归属于上市公司股东的净资产1,846,516,406.87元，归属于上市公司的净利润为55,062,311.45元。假设此次回购资金上限3亿元全部使用完毕，按2018年3月31日的财务数据测算，回购资金约占公司总资产的11.20%，约占公司净资产的16.24%。根据公司经营、财务及未来发展情况，公司认为以人民币3亿元上限股份回购金额，不会对公司的经营、财务和未来发展产生重大影响,不会改变公司的上市公司地位。</w:t>
      </w:r>
      <w:r>
        <w:rPr>
          <w:rFonts w:ascii="宋体" w:hAnsi="宋体" w:eastAsia="宋体" w:cs="宋体"/>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
          <w:bCs/>
          <w:sz w:val="24"/>
        </w:rPr>
      </w:pPr>
      <w:r>
        <w:rPr>
          <w:rStyle w:val="7"/>
          <w:rFonts w:hint="default"/>
          <w:b/>
          <w:bCs/>
        </w:rPr>
        <w:t>上市公司控股股东、合计持股5%以上的股东及其一致行动人、董事、监事、高级管理人员在董事会做出回购股份决议前六个月内买卖本公司股份情况及说明</w:t>
      </w:r>
      <w:r>
        <w:rPr>
          <w:rFonts w:ascii="宋体" w:hAnsi="宋体" w:eastAsia="宋体" w:cs="宋体"/>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eastAsia="宋体" w:cs="宋体"/>
          <w:sz w:val="24"/>
          <w:szCs w:val="24"/>
        </w:rPr>
        <w:t>上市公司控股股东、合计持股5%以上的股东及其一致行动人、董事、监事、高级管理人员在董事会作出回购股份决议前6个月不存在买卖本公司股份的行为,不存在单独或者与他人联合进行内幕交易及市场操纵的行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textAlignment w:val="auto"/>
        <w:outlineLvl w:val="9"/>
        <w:rPr>
          <w:rFonts w:ascii="宋体" w:hAnsi="宋体"/>
          <w:b/>
          <w:bCs/>
          <w:sz w:val="24"/>
        </w:rPr>
      </w:pPr>
      <w:r>
        <w:rPr>
          <w:rFonts w:hint="eastAsia" w:ascii="宋体" w:hAnsi="宋体" w:eastAsia="宋体" w:cs="宋体"/>
          <w:b/>
          <w:bCs/>
          <w:color w:val="000000"/>
          <w:sz w:val="24"/>
          <w:szCs w:val="24"/>
        </w:rPr>
        <w:t>办理本次回购股份事宜的具体授权</w:t>
      </w:r>
      <w:r>
        <w:rPr>
          <w:rFonts w:ascii="宋体" w:hAnsi="宋体" w:eastAsia="宋体" w:cs="宋体"/>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szCs w:val="24"/>
        </w:rPr>
      </w:pPr>
      <w:r>
        <w:rPr>
          <w:rFonts w:hint="eastAsia" w:ascii="宋体" w:hAnsi="宋体"/>
          <w:bCs/>
          <w:sz w:val="24"/>
          <w:szCs w:val="24"/>
        </w:rPr>
        <w:t>1、在法律、法规和《公司章程》等允许的范围内，结合公司的实际情况，制定具体的回购方案；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szCs w:val="24"/>
        </w:rPr>
      </w:pPr>
      <w:r>
        <w:rPr>
          <w:rFonts w:hint="eastAsia" w:ascii="宋体" w:hAnsi="宋体"/>
          <w:bCs/>
          <w:sz w:val="24"/>
          <w:szCs w:val="24"/>
        </w:rPr>
        <w:t>2、如遇证券监管部门有新的要求以及市场情况发生变化，授权董事会根据国家规定以及证券监管部门的要求和市场情况对回购方案进行调整；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szCs w:val="24"/>
        </w:rPr>
      </w:pPr>
      <w:r>
        <w:rPr>
          <w:rFonts w:hint="eastAsia" w:ascii="宋体" w:hAnsi="宋体"/>
          <w:bCs/>
          <w:sz w:val="24"/>
          <w:szCs w:val="24"/>
        </w:rPr>
        <w:t>3、制作、修改、补充、签署、递交、呈报、执行本次回购部分社会公众股份过程中发生的一切协议、合同和文件，并进行相关申报；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szCs w:val="24"/>
        </w:rPr>
      </w:pPr>
      <w:r>
        <w:rPr>
          <w:rFonts w:hint="eastAsia" w:ascii="宋体" w:hAnsi="宋体"/>
          <w:bCs/>
          <w:sz w:val="24"/>
          <w:szCs w:val="24"/>
        </w:rPr>
        <w:t>4、根据实际情况决定具体的回购时机、价格和数量等，具体实施回购方案；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szCs w:val="24"/>
        </w:rPr>
      </w:pPr>
      <w:r>
        <w:rPr>
          <w:rFonts w:hint="eastAsia" w:ascii="宋体" w:hAnsi="宋体"/>
          <w:bCs/>
          <w:sz w:val="24"/>
          <w:szCs w:val="24"/>
        </w:rPr>
        <w:t>5、通知债权人，与债权人进行沟通，对债务达成处置办法；</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szCs w:val="24"/>
        </w:rPr>
      </w:pPr>
      <w:r>
        <w:rPr>
          <w:rFonts w:hint="eastAsia" w:ascii="宋体" w:hAnsi="宋体"/>
          <w:bCs/>
          <w:sz w:val="24"/>
          <w:szCs w:val="24"/>
        </w:rPr>
        <w:t>6、对回购股份进行注销；</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szCs w:val="24"/>
        </w:rPr>
      </w:pPr>
      <w:r>
        <w:rPr>
          <w:rFonts w:hint="eastAsia" w:ascii="宋体" w:hAnsi="宋体"/>
          <w:bCs/>
          <w:sz w:val="24"/>
          <w:szCs w:val="24"/>
        </w:rPr>
        <w:t>7、根据实际股份回购注销情况，修改公司章程的相关条款，并办理相关报批、备案、变更登记等事宜；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szCs w:val="24"/>
        </w:rPr>
      </w:pPr>
      <w:r>
        <w:rPr>
          <w:rFonts w:hint="eastAsia" w:ascii="宋体" w:hAnsi="宋体"/>
          <w:bCs/>
          <w:sz w:val="24"/>
          <w:szCs w:val="24"/>
        </w:rPr>
        <w:t>8、其他必需事项；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bCs/>
          <w:sz w:val="24"/>
          <w:szCs w:val="24"/>
        </w:rPr>
        <w:t>9、本授权自公司本次股东大会审议通过之日起至上述授权事项办理完毕之日止。</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outlineLvl w:val="9"/>
        <w:rPr>
          <w:rFonts w:ascii="宋体" w:hAnsi="宋体"/>
          <w:bCs/>
          <w:sz w:val="24"/>
        </w:rPr>
      </w:pPr>
      <w:r>
        <w:rPr>
          <w:rFonts w:hint="eastAsia" w:ascii="宋体" w:hAnsi="宋体" w:eastAsia="宋体" w:cs="宋体"/>
          <w:b/>
          <w:bCs/>
          <w:color w:val="000000"/>
          <w:sz w:val="24"/>
          <w:szCs w:val="24"/>
        </w:rPr>
        <w:t>十、独立董事关于本次回购股份预案的独立意见</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eastAsia="宋体" w:cs="宋体"/>
          <w:color w:val="000000"/>
          <w:sz w:val="24"/>
          <w:szCs w:val="24"/>
        </w:rPr>
      </w:pPr>
      <w:r>
        <w:rPr>
          <w:rFonts w:hint="eastAsia" w:ascii="宋体" w:hAnsi="宋体" w:eastAsia="宋体" w:cs="宋体"/>
          <w:sz w:val="24"/>
          <w:szCs w:val="24"/>
        </w:rPr>
        <w:t>1、公司回购股份符合案符合《中华人民共和国公司法》、《中华人民共和国证券法》、《深圳证券交易所股票上市规则》、</w:t>
      </w:r>
      <w:r>
        <w:rPr>
          <w:rFonts w:hint="eastAsia" w:ascii="宋体" w:hAnsi="宋体"/>
          <w:bCs/>
          <w:sz w:val="24"/>
        </w:rPr>
        <w:t>《深圳证券交易所上市公司以集中竞价交易方式回购股份业务指引》</w:t>
      </w:r>
      <w:r>
        <w:rPr>
          <w:rFonts w:hint="eastAsia" w:ascii="宋体" w:hAnsi="宋体" w:eastAsia="宋体" w:cs="宋体"/>
          <w:sz w:val="24"/>
          <w:szCs w:val="24"/>
        </w:rPr>
        <w:t>等相关法律、法规及《公司章程</w:t>
      </w:r>
      <w:r>
        <w:rPr>
          <w:rFonts w:hint="eastAsia" w:ascii="宋体" w:hAnsi="宋体" w:eastAsia="宋体" w:cs="宋体"/>
          <w:color w:val="000000"/>
          <w:sz w:val="24"/>
          <w:szCs w:val="24"/>
        </w:rPr>
        <w:t>》的有关规定。审议该事项的董事会会议表决程序合法、合规。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2、公司本次回购股份，有利于增强公司股票长期投资价值，推动公司股票价值的合理回归，能提高股东回报，维护投资者利益，促进股东利益的提升。</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3、公司本次回购股份的资金来自公司的自有资金，回购价格公允合理，不存在损害公司股东合法权益的情形。</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eastAsia="宋体" w:cs="宋体"/>
          <w:color w:val="000000"/>
          <w:sz w:val="24"/>
          <w:szCs w:val="24"/>
        </w:rPr>
        <w:t>综上所述，我们认为公司本次回购股份合法、合规，从提升公司价值角度而言是必要的，从对公司财务及经营的影响看是可行的，符合公司和全体股东的利益。</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outlineLvl w:val="9"/>
        <w:rPr>
          <w:rFonts w:ascii="宋体" w:hAnsi="宋体"/>
          <w:bCs/>
          <w:sz w:val="24"/>
        </w:rPr>
      </w:pPr>
      <w:r>
        <w:rPr>
          <w:rFonts w:hint="eastAsia" w:ascii="宋体" w:hAnsi="宋体" w:eastAsia="宋体" w:cs="宋体"/>
          <w:b/>
          <w:bCs/>
          <w:color w:val="000000"/>
          <w:sz w:val="24"/>
          <w:szCs w:val="24"/>
        </w:rPr>
        <w:t>十一、债权人通知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eastAsia="宋体" w:cs="宋体"/>
          <w:sz w:val="24"/>
          <w:szCs w:val="24"/>
        </w:rPr>
      </w:pPr>
      <w:r>
        <w:rPr>
          <w:rFonts w:hint="eastAsia" w:ascii="宋体" w:hAnsi="宋体" w:eastAsia="宋体" w:cs="宋体"/>
          <w:sz w:val="24"/>
          <w:szCs w:val="24"/>
        </w:rPr>
        <w:t>本次回购相关的债权人通知已履行了必要的法律程序，并做出了相关安排。公司于2018年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日在《证券时报》及巨潮资讯网</w:t>
      </w:r>
      <w:r>
        <w:rPr>
          <w:rFonts w:ascii="Times New Roman" w:hAnsi="Times New Roman" w:eastAsia="宋体" w:cs="Times New Roman"/>
          <w:sz w:val="24"/>
          <w:szCs w:val="24"/>
        </w:rPr>
        <w:t>（http://www.cninfo.com.cn）</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ascii="宋体" w:hAnsi="宋体"/>
          <w:b/>
          <w:sz w:val="24"/>
        </w:rPr>
      </w:pPr>
      <w:r>
        <w:rPr>
          <w:rFonts w:hint="eastAsia" w:ascii="宋体" w:hAnsi="宋体" w:eastAsia="宋体" w:cs="宋体"/>
          <w:sz w:val="24"/>
          <w:szCs w:val="24"/>
        </w:rPr>
        <w:t>上披露了《关于回购股份的债权人通知公告》（公告编号2018-</w:t>
      </w:r>
      <w:r>
        <w:rPr>
          <w:rFonts w:hint="eastAsia" w:ascii="宋体" w:hAnsi="宋体" w:eastAsia="宋体" w:cs="宋体"/>
          <w:sz w:val="24"/>
          <w:szCs w:val="24"/>
          <w:lang w:val="en-US" w:eastAsia="zh-CN"/>
        </w:rPr>
        <w:t>065</w:t>
      </w:r>
      <w:r>
        <w:rPr>
          <w:rFonts w:hint="eastAsia" w:ascii="宋体" w:hAnsi="宋体" w:eastAsia="宋体" w:cs="宋体"/>
          <w:sz w:val="24"/>
          <w:szCs w:val="24"/>
        </w:rPr>
        <w:t>），对公司所有债权人履行了公告通知的义务。</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0" w:firstLineChars="0"/>
        <w:textAlignment w:val="auto"/>
        <w:outlineLvl w:val="9"/>
        <w:rPr>
          <w:rFonts w:ascii="宋体" w:hAnsi="宋体"/>
          <w:bCs/>
          <w:sz w:val="24"/>
        </w:rPr>
      </w:pPr>
      <w:r>
        <w:rPr>
          <w:rFonts w:hint="eastAsia" w:ascii="宋体" w:hAnsi="宋体" w:eastAsia="宋体" w:cs="宋体"/>
          <w:b/>
          <w:bCs/>
          <w:color w:val="000000"/>
          <w:sz w:val="24"/>
          <w:szCs w:val="24"/>
        </w:rPr>
        <w:t>十二、股份回购专户的开立情况</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bCs/>
          <w:sz w:val="24"/>
        </w:rPr>
      </w:pPr>
      <w:r>
        <w:rPr>
          <w:rFonts w:hint="eastAsia" w:ascii="宋体" w:hAnsi="宋体" w:eastAsia="宋体" w:cs="宋体"/>
          <w:color w:val="000000"/>
          <w:sz w:val="24"/>
          <w:szCs w:val="24"/>
        </w:rPr>
        <w:t>根据相关规定，公司已在中国证券登记结算有限责任公司深圳分公司开立了股份回购专用账户，该专用账户仅可用于回购公司股份。本次回购期届满或回购方案实施完毕后，公司将依法撤销回购专用账户。</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特此公告。</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jc w:val="right"/>
        <w:textAlignment w:val="auto"/>
        <w:outlineLvl w:val="9"/>
        <w:rPr>
          <w:rFonts w:ascii="宋体" w:hAnsi="宋体" w:eastAsia="宋体" w:cs="宋体"/>
          <w:sz w:val="24"/>
        </w:rPr>
      </w:pPr>
      <w:r>
        <w:rPr>
          <w:rFonts w:hint="eastAsia" w:ascii="宋体" w:hAnsi="宋体" w:eastAsia="宋体" w:cs="宋体"/>
          <w:sz w:val="24"/>
        </w:rPr>
        <w:t>德华兔宝宝装饰新材股份有限公司</w:t>
      </w: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outlineLvl w:val="9"/>
        <w:rPr>
          <w:rFonts w:ascii="宋体" w:hAnsi="宋体" w:eastAsia="宋体" w:cs="宋体"/>
          <w:sz w:val="24"/>
        </w:rPr>
      </w:pPr>
      <w:r>
        <w:rPr>
          <w:rFonts w:hint="eastAsia" w:ascii="宋体" w:hAnsi="宋体" w:eastAsia="宋体" w:cs="宋体"/>
          <w:sz w:val="24"/>
        </w:rPr>
        <w:t>董 事 会</w:t>
      </w:r>
    </w:p>
    <w:p>
      <w:pPr>
        <w:keepNext w:val="0"/>
        <w:keepLines w:val="0"/>
        <w:pageBreakBefore w:val="0"/>
        <w:widowControl w:val="0"/>
        <w:kinsoku/>
        <w:wordWrap/>
        <w:overflowPunct/>
        <w:topLinePunct w:val="0"/>
        <w:autoSpaceDE/>
        <w:autoSpaceDN/>
        <w:bidi w:val="0"/>
        <w:adjustRightInd/>
        <w:snapToGrid/>
        <w:spacing w:line="440" w:lineRule="exact"/>
        <w:ind w:firstLine="480"/>
        <w:jc w:val="center"/>
        <w:textAlignment w:val="auto"/>
        <w:outlineLvl w:val="9"/>
        <w:rPr>
          <w:rFonts w:ascii="宋体" w:hAnsi="宋体" w:eastAsia="宋体" w:cs="宋体"/>
          <w:sz w:val="24"/>
          <w:szCs w:val="24"/>
        </w:rPr>
      </w:pPr>
      <w:r>
        <w:rPr>
          <w:rFonts w:hint="eastAsia" w:ascii="宋体" w:hAnsi="宋体" w:eastAsia="宋体" w:cs="宋体"/>
          <w:sz w:val="24"/>
        </w:rPr>
        <w:t xml:space="preserve">                                          2018年</w:t>
      </w:r>
      <w:r>
        <w:rPr>
          <w:rFonts w:hint="eastAsia" w:ascii="宋体" w:hAnsi="宋体" w:eastAsia="宋体" w:cs="宋体"/>
          <w:sz w:val="24"/>
          <w:lang w:val="en-US" w:eastAsia="zh-CN"/>
        </w:rPr>
        <w:t>8</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8</w:t>
      </w:r>
      <w:bookmarkStart w:id="0" w:name="_GoBack"/>
      <w:bookmarkEnd w:id="0"/>
      <w:r>
        <w:rPr>
          <w:rFonts w:hint="eastAsia" w:ascii="宋体" w:hAnsi="宋体" w:eastAsia="宋体" w:cs="宋体"/>
          <w:sz w:val="24"/>
          <w:highlight w:val="none"/>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7C4C0F"/>
    <w:multiLevelType w:val="singleLevel"/>
    <w:tmpl w:val="E57C4C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6E0842"/>
    <w:rsid w:val="003D0708"/>
    <w:rsid w:val="006266F3"/>
    <w:rsid w:val="006D7C7C"/>
    <w:rsid w:val="00A03703"/>
    <w:rsid w:val="127561DB"/>
    <w:rsid w:val="1D5B2254"/>
    <w:rsid w:val="33A9423F"/>
    <w:rsid w:val="38621304"/>
    <w:rsid w:val="386875D0"/>
    <w:rsid w:val="3C6E0842"/>
    <w:rsid w:val="3C7D00E2"/>
    <w:rsid w:val="3DD1659E"/>
    <w:rsid w:val="4DDC1D5B"/>
    <w:rsid w:val="56F47ADE"/>
    <w:rsid w:val="5742643D"/>
    <w:rsid w:val="5BD93B47"/>
    <w:rsid w:val="60553452"/>
    <w:rsid w:val="651F2D0E"/>
    <w:rsid w:val="671C19BD"/>
    <w:rsid w:val="6811604B"/>
    <w:rsid w:val="68AC5C36"/>
    <w:rsid w:val="6CD37524"/>
    <w:rsid w:val="6E113AAB"/>
    <w:rsid w:val="6FDB034D"/>
    <w:rsid w:val="73C86DCD"/>
    <w:rsid w:val="772E21D3"/>
    <w:rsid w:val="779A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da"/>
    <w:basedOn w:val="4"/>
    <w:qFormat/>
    <w:uiPriority w:val="0"/>
  </w:style>
  <w:style w:type="character" w:customStyle="1" w:styleId="7">
    <w:name w:val="fontstyle01"/>
    <w:basedOn w:val="4"/>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426</Words>
  <Characters>2430</Characters>
  <Lines>20</Lines>
  <Paragraphs>5</Paragraphs>
  <TotalTime>7</TotalTime>
  <ScaleCrop>false</ScaleCrop>
  <LinksUpToDate>false</LinksUpToDate>
  <CharactersWithSpaces>2851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2018-03-08T01:11:00Z</dcterms:created>
  <dc:creator>白首、不相离</dc:creator>
  <cp:lastModifiedBy>白首、不相离</cp:lastModifiedBy>
  <dcterms:modified xsi:type="dcterms:W3CDTF">2018-08-07T07:19:58Z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