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firstLine="0" w:firstLineChars="0"/>
        <w:jc w:val="left"/>
        <w:rPr>
          <w:rStyle w:val="7"/>
          <w:rFonts w:hint="eastAsia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股票代码：002043           股票简称：兔宝宝            公告编号：</w:t>
      </w:r>
      <w:r>
        <w:rPr>
          <w:rStyle w:val="7"/>
          <w:rFonts w:hint="eastAsia" w:ascii="宋体" w:hAnsi="宋体"/>
          <w:color w:val="000000"/>
          <w:sz w:val="24"/>
        </w:rPr>
        <w:t>2018-0</w:t>
      </w:r>
      <w:r>
        <w:rPr>
          <w:rStyle w:val="7"/>
          <w:rFonts w:hint="eastAsia" w:ascii="宋体" w:hAnsi="宋体"/>
          <w:color w:val="000000"/>
          <w:sz w:val="24"/>
          <w:lang w:val="en-US" w:eastAsia="zh-CN"/>
        </w:rPr>
        <w:t>63</w:t>
      </w:r>
    </w:p>
    <w:p>
      <w:pPr>
        <w:spacing w:line="300" w:lineRule="exact"/>
        <w:ind w:firstLine="422"/>
        <w:jc w:val="center"/>
        <w:rPr>
          <w:rFonts w:ascii="Arial" w:hAnsi="Arial" w:cs="Arial"/>
          <w:b/>
          <w:szCs w:val="21"/>
        </w:rPr>
      </w:pPr>
    </w:p>
    <w:p>
      <w:pPr>
        <w:spacing w:line="420" w:lineRule="exact"/>
        <w:ind w:firstLine="602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德华兔宝宝装饰新材股份有限公司</w:t>
      </w:r>
    </w:p>
    <w:p>
      <w:pPr>
        <w:spacing w:line="420" w:lineRule="exact"/>
        <w:ind w:firstLine="602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追加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回购股份事项前十名股东持股信息的公告</w:t>
      </w:r>
    </w:p>
    <w:p>
      <w:pPr>
        <w:spacing w:line="260" w:lineRule="exact"/>
        <w:ind w:firstLine="420"/>
        <w:jc w:val="center"/>
        <w:rPr>
          <w:rFonts w:ascii="黑体" w:hAnsi="黑体" w:eastAsia="黑体" w:cs="Arial"/>
          <w:szCs w:val="21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firstLine="470" w:firstLineChars="196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本公司及董事会全体成员保证信息披露内容的真实、准确和完整，没有虚假记载、误导性陈述或重大遗漏</w:t>
      </w:r>
      <w:r>
        <w:rPr>
          <w:rFonts w:hint="eastAsia" w:ascii="宋体" w:hAnsi="宋体" w:eastAsia="宋体"/>
          <w:bCs/>
          <w:sz w:val="24"/>
          <w:szCs w:val="24"/>
        </w:rPr>
        <w:t>。</w:t>
      </w:r>
    </w:p>
    <w:p>
      <w:pPr>
        <w:spacing w:beforeLines="50" w:line="360" w:lineRule="auto"/>
        <w:ind w:firstLine="48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德华兔宝宝装饰新材股份有限公司（以下简称“公司”）于</w:t>
      </w:r>
      <w:r>
        <w:rPr>
          <w:rFonts w:hint="eastAsia" w:ascii="宋体" w:hAnsi="宋体"/>
          <w:bCs/>
          <w:sz w:val="24"/>
        </w:rPr>
        <w:t>2018年7月12日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召开了</w:t>
      </w:r>
      <w:r>
        <w:rPr>
          <w:rFonts w:hint="eastAsia" w:ascii="宋体" w:hAnsi="宋体"/>
          <w:bCs/>
          <w:sz w:val="24"/>
        </w:rPr>
        <w:t>第六届董事会第十四次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，审议通过了《关于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追加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回购注销公司部分社会公众股份的议案》，并将该议案提交</w:t>
      </w:r>
      <w:r>
        <w:rPr>
          <w:rFonts w:hint="eastAsia" w:ascii="宋体" w:hAnsi="宋体"/>
          <w:bCs/>
          <w:sz w:val="24"/>
        </w:rPr>
        <w:t>2018年7月</w:t>
      </w:r>
      <w:r>
        <w:rPr>
          <w:rFonts w:hint="eastAsia" w:ascii="宋体" w:hAnsi="宋体"/>
          <w:bCs/>
          <w:sz w:val="24"/>
          <w:lang w:val="en-US" w:eastAsia="zh-CN"/>
        </w:rPr>
        <w:t>31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召开的公司2018年第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次临时股东大会审议，该议案内容详见本公司</w:t>
      </w:r>
      <w:r>
        <w:rPr>
          <w:rFonts w:hint="eastAsia" w:ascii="宋体" w:hAnsi="宋体"/>
          <w:bCs/>
          <w:sz w:val="24"/>
        </w:rPr>
        <w:t>2018年7月</w:t>
      </w:r>
      <w:r>
        <w:rPr>
          <w:rFonts w:hint="eastAsia" w:ascii="宋体" w:hAnsi="宋体"/>
          <w:bCs/>
          <w:sz w:val="24"/>
          <w:lang w:val="en-US" w:eastAsia="zh-CN"/>
        </w:rPr>
        <w:t>13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于巨潮资讯网（ www.cninfo.com.cn）披露的公告《关于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追加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回购注销公司部分社会公众股份的公告》（公告编号：2018-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056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）。</w:t>
      </w:r>
    </w:p>
    <w:p>
      <w:pPr>
        <w:spacing w:line="360" w:lineRule="auto"/>
        <w:ind w:firstLine="48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根据《关于上市公司以集中竞价交易方式回购股份的补充规定》、《深圳证券交易所上市公司以集中竞价方式回购股份业务指引》的相关规定，现将公司董事会公告回购股份决议前一个交易日及2018年第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次临时股东大会股权登记日登记在册的前10名股东的名称、持股数量、持股比例情况公告如下：</w:t>
      </w:r>
    </w:p>
    <w:p>
      <w:pPr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  <w:szCs w:val="24"/>
        </w:rPr>
      </w:pPr>
      <w:r>
        <w:rPr>
          <w:rStyle w:val="8"/>
          <w:rFonts w:hint="default"/>
          <w:b/>
          <w:bCs/>
        </w:rPr>
        <w:t>董事会公告回购股份决议前一个交易日（即2018年</w:t>
      </w:r>
      <w:r>
        <w:rPr>
          <w:rStyle w:val="8"/>
          <w:rFonts w:hint="eastAsia" w:eastAsia="宋体"/>
          <w:b/>
          <w:bCs/>
          <w:lang w:val="en-US" w:eastAsia="zh-CN"/>
        </w:rPr>
        <w:t>7</w:t>
      </w:r>
      <w:r>
        <w:rPr>
          <w:rStyle w:val="8"/>
          <w:rFonts w:hint="default"/>
          <w:b/>
          <w:bCs/>
        </w:rPr>
        <w:t>月</w:t>
      </w:r>
      <w:r>
        <w:rPr>
          <w:rStyle w:val="8"/>
          <w:rFonts w:hint="eastAsia" w:eastAsia="宋体"/>
          <w:b/>
          <w:bCs/>
          <w:lang w:val="en-US" w:eastAsia="zh-CN"/>
        </w:rPr>
        <w:t>11</w:t>
      </w:r>
      <w:r>
        <w:rPr>
          <w:rStyle w:val="8"/>
          <w:rFonts w:hint="default"/>
          <w:b/>
          <w:bCs/>
        </w:rPr>
        <w:t>日）前10名股东持股情况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529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BEBEBE" w:themeFill="background1" w:themeFillShade="BF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529" w:type="dxa"/>
            <w:shd w:val="clear" w:color="auto" w:fill="BEBEBE" w:themeFill="background1" w:themeFillShade="BF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股东名称</w:t>
            </w:r>
          </w:p>
        </w:tc>
        <w:tc>
          <w:tcPr>
            <w:tcW w:w="1985" w:type="dxa"/>
            <w:shd w:val="clear" w:color="auto" w:fill="BEBEBE" w:themeFill="background1" w:themeFillShade="BF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持股数量（股）</w:t>
            </w:r>
          </w:p>
        </w:tc>
        <w:tc>
          <w:tcPr>
            <w:tcW w:w="1701" w:type="dxa"/>
            <w:shd w:val="clear" w:color="auto" w:fill="BEBEBE" w:themeFill="background1" w:themeFillShade="BF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 w:colFirst="2" w:colLast="3"/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529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德华集团控股股份有限公司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229344885.00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529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德华创业投资有限公司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50813008.00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529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德华兔宝宝装饰新材股份有限公司回购专用证券账户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32192082.00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529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兴业证券－兴业－兴业证券金麒麟5号集合资产管理计划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25508712.00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529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中国银行－华夏回报证券投资基金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23258924.00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529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丁鸿敏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20325204.00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529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高阳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18893311.00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529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中国银行股份有限公司－嘉实沪港深精选股票型证券投资基金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11373158.00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529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中国银行－华夏回报二号证券投资基金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10552410.00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529" w:type="dxa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陆利华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9101356.00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1.06</w:t>
            </w:r>
          </w:p>
        </w:tc>
      </w:tr>
      <w:bookmarkEnd w:id="0"/>
    </w:tbl>
    <w:p>
      <w:pPr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股东大会股权登记日（即2018年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日）前10名股东持股情况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525"/>
        <w:gridCol w:w="198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BEBEBE" w:themeFill="background1" w:themeFillShade="BF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525" w:type="dxa"/>
            <w:shd w:val="clear" w:color="auto" w:fill="BEBEBE" w:themeFill="background1" w:themeFillShade="BF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股东名称</w:t>
            </w:r>
          </w:p>
        </w:tc>
        <w:tc>
          <w:tcPr>
            <w:tcW w:w="1989" w:type="dxa"/>
            <w:shd w:val="clear" w:color="auto" w:fill="BEBEBE" w:themeFill="background1" w:themeFillShade="BF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持股数量（股）</w:t>
            </w:r>
          </w:p>
        </w:tc>
        <w:tc>
          <w:tcPr>
            <w:tcW w:w="1701" w:type="dxa"/>
            <w:shd w:val="clear" w:color="auto" w:fill="BEBEBE" w:themeFill="background1" w:themeFillShade="BF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德华集团控股股份有限公司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229344885.00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德华创业投资有限公司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50813008.00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兴业证券－兴业－兴业证券金麒麟5号集合资产管理计划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24294615.00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中国银行－华夏回报证券投资基金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23258924.00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丁鸿敏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20325204.00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高阳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18893311.00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中国银行股份有限公司－嘉实沪港深精选股票型证券投资基金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11373158.00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中国银行－华夏回报二号证券投资基金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10552410.00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陆利华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9101356.00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科威特政府投资局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7999847.00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</w:t>
            </w:r>
          </w:p>
        </w:tc>
      </w:tr>
    </w:tbl>
    <w:p>
      <w:pPr>
        <w:spacing w:line="420" w:lineRule="exact"/>
        <w:ind w:firstLine="48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spacing w:line="420" w:lineRule="exact"/>
        <w:ind w:firstLine="48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特此公告。</w:t>
      </w:r>
    </w:p>
    <w:p>
      <w:pPr>
        <w:spacing w:line="360" w:lineRule="auto"/>
        <w:ind w:firstLine="48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line="360" w:lineRule="exact"/>
        <w:ind w:firstLine="480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德华兔宝宝装饰新材股份有限公司</w:t>
      </w:r>
    </w:p>
    <w:p>
      <w:pPr>
        <w:spacing w:line="360" w:lineRule="exact"/>
        <w:ind w:firstLine="6720" w:firstLineChars="28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董 事 会</w:t>
      </w:r>
    </w:p>
    <w:p>
      <w:pPr>
        <w:ind w:firstLine="480"/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2018年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779E5"/>
    <w:multiLevelType w:val="singleLevel"/>
    <w:tmpl w:val="BF3779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4B7ED4"/>
    <w:rsid w:val="002C3B7F"/>
    <w:rsid w:val="0069043B"/>
    <w:rsid w:val="00C4601C"/>
    <w:rsid w:val="00EE7976"/>
    <w:rsid w:val="09C35548"/>
    <w:rsid w:val="11F76599"/>
    <w:rsid w:val="12F31BB2"/>
    <w:rsid w:val="1F4D5161"/>
    <w:rsid w:val="2732603D"/>
    <w:rsid w:val="2A4B7ED4"/>
    <w:rsid w:val="31253C1D"/>
    <w:rsid w:val="32374951"/>
    <w:rsid w:val="358C7B29"/>
    <w:rsid w:val="39646C5F"/>
    <w:rsid w:val="512C5C74"/>
    <w:rsid w:val="55914062"/>
    <w:rsid w:val="5CBC68F9"/>
    <w:rsid w:val="5E705AF3"/>
    <w:rsid w:val="749A14FE"/>
    <w:rsid w:val="7AA455FA"/>
    <w:rsid w:val="7B184B5B"/>
    <w:rsid w:val="7DC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da"/>
    <w:basedOn w:val="4"/>
    <w:qFormat/>
    <w:uiPriority w:val="0"/>
  </w:style>
  <w:style w:type="character" w:customStyle="1" w:styleId="8">
    <w:name w:val="fontstyle01"/>
    <w:basedOn w:val="4"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9">
    <w:name w:val="fontstyle21"/>
    <w:basedOn w:val="4"/>
    <w:qFormat/>
    <w:uiPriority w:val="0"/>
    <w:rPr>
      <w:rFonts w:ascii="Arial Narrow" w:hAnsi="Arial Narrow" w:eastAsia="Arial Narrow" w:cs="Arial Narrow"/>
      <w:b/>
      <w:color w:val="000000"/>
      <w:sz w:val="24"/>
      <w:szCs w:val="24"/>
    </w:rPr>
  </w:style>
  <w:style w:type="character" w:customStyle="1" w:styleId="10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TotalTime>3</TotalTime>
  <ScaleCrop>false</ScaleCrop>
  <LinksUpToDate>false</LinksUpToDate>
  <CharactersWithSpaces>840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2018-02-08T07:26:00Z</dcterms:created>
  <dc:creator>白首、不相离</dc:creator>
  <cp:lastModifiedBy>白首、不相离</cp:lastModifiedBy>
  <dcterms:modified xsi:type="dcterms:W3CDTF">2018-07-30T06:37:15Z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