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 w:eastAsia="宋体"/>
          <w:color w:val="000000"/>
          <w:sz w:val="23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 xml:space="preserve">股票代码：002043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/>
          <w:color w:val="000000"/>
          <w:sz w:val="24"/>
          <w:szCs w:val="24"/>
        </w:rPr>
        <w:t>股票简称：兔宝宝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公告编号：201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/>
          <w:color w:val="000000"/>
          <w:sz w:val="24"/>
          <w:szCs w:val="24"/>
          <w:highlight w:val="none"/>
        </w:rPr>
        <w:t>-0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60</w:t>
      </w:r>
      <w:r>
        <w:rPr>
          <w:rFonts w:hint="eastAsia" w:ascii="宋体" w:hAnsi="宋体" w:eastAsia="宋体"/>
          <w:color w:val="000000"/>
          <w:sz w:val="23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30"/>
        </w:rPr>
      </w:pPr>
      <w:r>
        <w:rPr>
          <w:rFonts w:hint="eastAsia" w:ascii="宋体" w:hAnsi="宋体" w:eastAsia="宋体"/>
          <w:b/>
          <w:bCs/>
          <w:color w:val="000000"/>
          <w:sz w:val="30"/>
        </w:rPr>
        <w:t>德华兔宝宝装饰新材股份有限公司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20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20"/>
        </w:rPr>
        <w:t>关于股东</w:t>
      </w:r>
      <w:r>
        <w:rPr>
          <w:rFonts w:hint="eastAsia" w:cs="Times New Roman"/>
          <w:b/>
          <w:bCs/>
          <w:color w:val="000000"/>
          <w:kern w:val="2"/>
          <w:sz w:val="30"/>
          <w:szCs w:val="20"/>
          <w:lang w:val="en-US" w:eastAsia="zh-CN"/>
        </w:rPr>
        <w:t>部分</w:t>
      </w:r>
      <w:r>
        <w:rPr>
          <w:rFonts w:hint="eastAsia" w:ascii="宋体" w:hAnsi="宋体" w:eastAsia="宋体" w:cs="Times New Roman"/>
          <w:b/>
          <w:bCs/>
          <w:color w:val="000000"/>
          <w:kern w:val="2"/>
          <w:sz w:val="30"/>
          <w:szCs w:val="20"/>
        </w:rPr>
        <w:t>股权解除质押的公告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本公司及董事会全体成员保证信息披露内容的真实、准确和完整，没有虚假记载、误导性陈述或重大遗漏。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德华兔宝宝装饰新材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股份有限公司（以下简称“公司”）于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近日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接到控股股东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德华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集团</w:t>
      </w:r>
      <w:r>
        <w:rPr>
          <w:rFonts w:hint="eastAsia" w:ascii="宋体" w:hAnsi="宋体" w:cs="宋体"/>
          <w:i w:val="0"/>
          <w:color w:val="000000"/>
          <w:sz w:val="24"/>
          <w:szCs w:val="24"/>
          <w:lang w:eastAsia="zh-CN"/>
        </w:rPr>
        <w:t>控股股份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有限公司（以下简称“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德华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集团”）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和股东</w:t>
      </w:r>
      <w:r>
        <w:rPr>
          <w:rFonts w:hint="eastAsia" w:ascii="宋体" w:hAnsi="宋体" w:cs="宋体"/>
          <w:color w:val="000000"/>
          <w:sz w:val="24"/>
          <w:szCs w:val="24"/>
        </w:rPr>
        <w:t>德华创业投资有限公司（以下简称“德华创投”）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有关办理解除股权质押的通知，具体情况如下：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股东</w:t>
      </w:r>
      <w:r>
        <w:rPr>
          <w:rFonts w:hint="eastAsia" w:ascii="宋体" w:hAnsi="宋体" w:cs="宋体"/>
          <w:b/>
          <w:bCs/>
          <w:i w:val="0"/>
          <w:color w:val="000000"/>
          <w:sz w:val="24"/>
          <w:szCs w:val="24"/>
          <w:lang w:val="en-US" w:eastAsia="zh-CN"/>
        </w:rPr>
        <w:t>股份被质押以及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解除质押的基本情况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股东股份解除质押基本情况</w:t>
      </w:r>
      <w:r>
        <w:rPr>
          <w:rFonts w:hint="eastAsia" w:ascii="宋体" w:hAnsi="宋体" w:cs="宋体"/>
          <w:i w:val="0"/>
          <w:color w:val="000000"/>
          <w:sz w:val="24"/>
          <w:szCs w:val="24"/>
          <w:lang w:eastAsia="zh-CN"/>
        </w:rPr>
        <w:t>：</w:t>
      </w:r>
    </w:p>
    <w:tbl>
      <w:tblPr>
        <w:tblStyle w:val="12"/>
        <w:tblpPr w:leftFromText="180" w:rightFromText="180" w:vertAnchor="text" w:horzAnchor="page" w:tblpX="1337" w:tblpY="47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00"/>
        <w:gridCol w:w="1023"/>
        <w:gridCol w:w="900"/>
        <w:gridCol w:w="886"/>
        <w:gridCol w:w="1405"/>
        <w:gridCol w:w="1083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股东名称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是否为第一大股东及一致行动人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解除质押股数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质押日期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解除质押日期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质权人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49" w:rightChars="-71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本次解除质押占其所持股份比例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披露索引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德华集团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30,000,000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2018-0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2018-7-13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26" w:rightChars="-6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华鑫国际信托有限公司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13.08%</w:t>
            </w: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2018年5月4日《证券时报》及巨潮咨询网披露的《关于股东股权质押的公告》公告编号：2018-037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德华创投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,000,000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2018-0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2018-7-13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26" w:rightChars="-60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华鑫国际信托有限公司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29.52</w:t>
            </w:r>
            <w:r>
              <w:rPr>
                <w:rFonts w:hint="eastAsia" w:ascii="宋体" w:hAnsi="宋体" w:cs="宋体"/>
                <w:sz w:val="24"/>
                <w:szCs w:val="24"/>
              </w:rPr>
              <w:t>%</w:t>
            </w:r>
          </w:p>
        </w:tc>
        <w:tc>
          <w:tcPr>
            <w:tcW w:w="2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截</w:t>
      </w:r>
      <w:r>
        <w:rPr>
          <w:rFonts w:hint="eastAsia" w:ascii="宋体" w:hAnsi="宋体" w:cs="宋体"/>
          <w:i w:val="0"/>
          <w:color w:val="000000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本公告日，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lang w:val="en-US" w:eastAsia="zh-CN"/>
        </w:rPr>
        <w:t>德华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集团共持有公司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229,344,885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股股份</w:t>
      </w:r>
      <w:r>
        <w:rPr>
          <w:rFonts w:hint="eastAsia" w:ascii="宋体" w:hAnsi="宋体" w:cs="宋体"/>
          <w:i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占公司股份总数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830,268,603股的27.62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%</w:t>
      </w:r>
      <w:r>
        <w:rPr>
          <w:rFonts w:hint="eastAsia" w:ascii="宋体" w:hAnsi="宋体" w:cs="宋体"/>
          <w:i w:val="0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累计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已质押股份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highlight w:val="none"/>
        </w:rPr>
        <w:t>共156</w:t>
      </w:r>
      <w:r>
        <w:rPr>
          <w:rFonts w:hint="eastAsia" w:ascii="宋体" w:hAnsi="宋体" w:cs="宋体"/>
          <w:i w:val="0"/>
          <w:color w:val="000000"/>
          <w:sz w:val="24"/>
          <w:szCs w:val="24"/>
          <w:highlight w:val="none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highlight w:val="none"/>
        </w:rPr>
        <w:t>000</w:t>
      </w:r>
      <w:r>
        <w:rPr>
          <w:rFonts w:hint="eastAsia" w:ascii="宋体" w:hAnsi="宋体" w:cs="宋体"/>
          <w:i w:val="0"/>
          <w:color w:val="000000"/>
          <w:sz w:val="24"/>
          <w:szCs w:val="24"/>
          <w:highlight w:val="none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highlight w:val="none"/>
        </w:rPr>
        <w:t>000股，</w:t>
      </w:r>
      <w:r>
        <w:rPr>
          <w:rFonts w:hint="eastAsia" w:ascii="宋体" w:hAnsi="宋体" w:cs="宋体"/>
          <w:sz w:val="24"/>
          <w:szCs w:val="24"/>
        </w:rPr>
        <w:t>占其所持股份总数的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68.02</w:t>
      </w:r>
      <w:r>
        <w:rPr>
          <w:rFonts w:hint="eastAsia" w:ascii="宋体" w:hAnsi="宋体" w:cs="宋体"/>
          <w:sz w:val="24"/>
          <w:szCs w:val="24"/>
        </w:rPr>
        <w:t>%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highlight w:val="none"/>
        </w:rPr>
        <w:t>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公司股份总数的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18.79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德华创投直接持有本公司股份50,813,008股</w:t>
      </w:r>
      <w:r>
        <w:rPr>
          <w:rFonts w:hint="eastAsia" w:ascii="宋体" w:hAnsi="宋体" w:cs="宋体"/>
          <w:i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占公司股份总数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的6.12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%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sz w:val="24"/>
          <w:szCs w:val="24"/>
        </w:rPr>
        <w:t>德华创投累计质押股份共</w:t>
      </w:r>
      <w:r>
        <w:rPr>
          <w:rFonts w:hint="eastAsia" w:ascii="宋体" w:hAnsi="宋体"/>
          <w:sz w:val="24"/>
          <w:lang w:val="en-US" w:eastAsia="zh-CN"/>
        </w:rPr>
        <w:t>18</w:t>
      </w:r>
      <w:r>
        <w:rPr>
          <w:rFonts w:hint="eastAsia" w:ascii="宋体" w:hAnsi="宋体"/>
          <w:sz w:val="24"/>
        </w:rPr>
        <w:t>,000,000</w:t>
      </w:r>
      <w:r>
        <w:rPr>
          <w:rFonts w:hint="eastAsia" w:ascii="宋体" w:hAnsi="宋体" w:cs="宋体"/>
          <w:sz w:val="24"/>
          <w:szCs w:val="24"/>
        </w:rPr>
        <w:t>股，占其所持股份总数的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35.42</w:t>
      </w:r>
      <w:r>
        <w:rPr>
          <w:rFonts w:hint="eastAsia" w:ascii="宋体" w:hAnsi="宋体" w:cs="宋体"/>
          <w:sz w:val="24"/>
          <w:szCs w:val="24"/>
        </w:rPr>
        <w:t>%，占公司股份总数的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2.17</w:t>
      </w:r>
      <w:r>
        <w:rPr>
          <w:rFonts w:hint="eastAsia" w:ascii="宋体" w:hAnsi="宋体" w:cs="宋体"/>
          <w:sz w:val="24"/>
          <w:szCs w:val="24"/>
        </w:rPr>
        <w:t>%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德华集团及其一致行动人德华创投及丁鸿敏先生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合计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持有公司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股份300,483,097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股</w:t>
      </w:r>
      <w:r>
        <w:rPr>
          <w:rFonts w:hint="eastAsia" w:ascii="宋体" w:hAnsi="宋体" w:cs="宋体"/>
          <w:i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占公司股份总数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的36.19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%</w:t>
      </w:r>
      <w:r>
        <w:rPr>
          <w:rFonts w:hint="eastAsia" w:ascii="宋体" w:hAnsi="宋体" w:cs="宋体"/>
          <w:i w:val="0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累计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已质押股份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highlight w:val="none"/>
        </w:rPr>
        <w:t>共194</w:t>
      </w:r>
      <w:r>
        <w:rPr>
          <w:rFonts w:hint="eastAsia" w:ascii="宋体" w:hAnsi="宋体" w:cs="宋体"/>
          <w:i w:val="0"/>
          <w:color w:val="000000"/>
          <w:sz w:val="24"/>
          <w:szCs w:val="24"/>
          <w:highlight w:val="none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highlight w:val="none"/>
        </w:rPr>
        <w:t>310</w:t>
      </w:r>
      <w:r>
        <w:rPr>
          <w:rFonts w:hint="eastAsia" w:ascii="宋体" w:hAnsi="宋体" w:cs="宋体"/>
          <w:i w:val="0"/>
          <w:color w:val="000000"/>
          <w:sz w:val="24"/>
          <w:szCs w:val="24"/>
          <w:highlight w:val="none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highlight w:val="none"/>
        </w:rPr>
        <w:t>998股，</w:t>
      </w:r>
      <w:r>
        <w:rPr>
          <w:rFonts w:hint="eastAsia" w:ascii="宋体" w:hAnsi="宋体" w:cs="宋体"/>
          <w:sz w:val="24"/>
          <w:szCs w:val="24"/>
        </w:rPr>
        <w:t>占其所持股份总数的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64.67</w:t>
      </w:r>
      <w:r>
        <w:rPr>
          <w:rFonts w:hint="eastAsia" w:ascii="宋体" w:hAnsi="宋体" w:cs="宋体"/>
          <w:sz w:val="24"/>
          <w:szCs w:val="24"/>
        </w:rPr>
        <w:t>%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highlight w:val="none"/>
        </w:rPr>
        <w:t>占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公司股份总数的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23.40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i w:val="0"/>
          <w:color w:val="000000"/>
          <w:sz w:val="24"/>
          <w:szCs w:val="24"/>
          <w:lang w:val="en-US" w:eastAsia="zh-CN"/>
        </w:rPr>
        <w:t xml:space="preserve">    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、备查文件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股权解除质押登记证明；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中国证券登记结算有限责任公司股份冻结明细。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 xml:space="preserve">德华兔宝宝装饰新材股份有限公司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董 事 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/>
          <w:color w:val="000000"/>
          <w:sz w:val="24"/>
          <w:szCs w:val="24"/>
        </w:rPr>
        <w:t>20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color w:val="000000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18</w:t>
      </w:r>
      <w:r>
        <w:rPr>
          <w:rFonts w:hint="eastAsia" w:ascii="宋体" w:hAnsi="宋体" w:eastAsia="宋体"/>
          <w:color w:val="000000"/>
          <w:sz w:val="24"/>
          <w:szCs w:val="24"/>
          <w:highlight w:val="none"/>
        </w:rPr>
        <w:t xml:space="preserve">日 </w:t>
      </w:r>
    </w:p>
    <w:sectPr>
      <w:pgSz w:w="11906" w:h="17338"/>
      <w:pgMar w:top="850" w:right="1474" w:bottom="850" w:left="1474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1089"/>
    <w:multiLevelType w:val="singleLevel"/>
    <w:tmpl w:val="57EB1089"/>
    <w:lvl w:ilvl="0" w:tentative="0">
      <w:start w:val="1"/>
      <w:numFmt w:val="chineseCounting"/>
      <w:suff w:val="space"/>
      <w:lvlText w:val="%1、"/>
      <w:lvlJc w:val="left"/>
    </w:lvl>
  </w:abstractNum>
  <w:abstractNum w:abstractNumId="1">
    <w:nsid w:val="59092B79"/>
    <w:multiLevelType w:val="singleLevel"/>
    <w:tmpl w:val="59092B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16EB3"/>
    <w:rsid w:val="01B26A74"/>
    <w:rsid w:val="04FF5C8E"/>
    <w:rsid w:val="061C6427"/>
    <w:rsid w:val="0BB32AAF"/>
    <w:rsid w:val="0CFD0BDA"/>
    <w:rsid w:val="12714938"/>
    <w:rsid w:val="1670320D"/>
    <w:rsid w:val="22D56559"/>
    <w:rsid w:val="23026DBB"/>
    <w:rsid w:val="252B4C74"/>
    <w:rsid w:val="2DB66529"/>
    <w:rsid w:val="2FD16EB3"/>
    <w:rsid w:val="336A7711"/>
    <w:rsid w:val="33F231A9"/>
    <w:rsid w:val="355C2DE2"/>
    <w:rsid w:val="380B571B"/>
    <w:rsid w:val="39F56F02"/>
    <w:rsid w:val="3A706E2A"/>
    <w:rsid w:val="3E4F0D3C"/>
    <w:rsid w:val="454B2F27"/>
    <w:rsid w:val="470B041A"/>
    <w:rsid w:val="491C1346"/>
    <w:rsid w:val="4B1C0E7A"/>
    <w:rsid w:val="4B1E7BB5"/>
    <w:rsid w:val="4B62228A"/>
    <w:rsid w:val="4B812EFF"/>
    <w:rsid w:val="4CE628F9"/>
    <w:rsid w:val="4FA22F74"/>
    <w:rsid w:val="50254908"/>
    <w:rsid w:val="555C4FFB"/>
    <w:rsid w:val="560E7DDF"/>
    <w:rsid w:val="57AB792D"/>
    <w:rsid w:val="57F34E4B"/>
    <w:rsid w:val="5AE06BCB"/>
    <w:rsid w:val="5B3E63D4"/>
    <w:rsid w:val="5E530392"/>
    <w:rsid w:val="5F4370EC"/>
    <w:rsid w:val="60244549"/>
    <w:rsid w:val="621D736E"/>
    <w:rsid w:val="62A36546"/>
    <w:rsid w:val="68670023"/>
    <w:rsid w:val="6A0F3F5C"/>
    <w:rsid w:val="6B4F3ED8"/>
    <w:rsid w:val="6C106AB7"/>
    <w:rsid w:val="6C412816"/>
    <w:rsid w:val="72B53EDF"/>
    <w:rsid w:val="75292ABF"/>
    <w:rsid w:val="75FE41BB"/>
    <w:rsid w:val="7762170B"/>
    <w:rsid w:val="793609EB"/>
    <w:rsid w:val="7A0371F5"/>
    <w:rsid w:val="7F372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30"/>
      <w:szCs w:val="30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28CCA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428CCA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remain"/>
    <w:basedOn w:val="3"/>
    <w:qFormat/>
    <w:uiPriority w:val="0"/>
    <w:rPr>
      <w:b/>
      <w:i/>
      <w:color w:val="666666"/>
      <w:sz w:val="22"/>
      <w:szCs w:val="22"/>
    </w:rPr>
  </w:style>
  <w:style w:type="character" w:customStyle="1" w:styleId="14">
    <w:name w:val="fontstyle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2017-05-03T00:34:00Z</dcterms:created>
  <dc:creator>Administrator</dc:creator>
  <cp:lastModifiedBy>白首、不相离</cp:lastModifiedBy>
  <dcterms:modified xsi:type="dcterms:W3CDTF">2018-07-17T08:29:44Z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