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377" w:afterLines="120" w:afterAutospacing="0" w:line="340" w:lineRule="exact"/>
        <w:jc w:val="left"/>
        <w:rPr>
          <w:rFonts w:hint="eastAsia" w:ascii="宋体" w:hAnsi="宋体"/>
          <w:kern w:val="0"/>
          <w:sz w:val="24"/>
          <w:szCs w:val="20"/>
          <w:highlight w:val="none"/>
        </w:rPr>
      </w:pPr>
      <w:r>
        <w:rPr>
          <w:rFonts w:hint="eastAsia" w:ascii="宋体" w:hAnsi="宋体"/>
          <w:kern w:val="0"/>
          <w:sz w:val="24"/>
        </w:rPr>
        <w:t>证券代码：</w:t>
      </w:r>
      <w:r>
        <w:rPr>
          <w:rFonts w:ascii="宋体" w:hAnsi="宋体"/>
          <w:kern w:val="0"/>
          <w:sz w:val="24"/>
        </w:rPr>
        <w:t>0020</w:t>
      </w:r>
      <w:r>
        <w:rPr>
          <w:rFonts w:hint="eastAsia" w:ascii="宋体" w:hAnsi="宋体"/>
          <w:kern w:val="0"/>
          <w:sz w:val="24"/>
        </w:rPr>
        <w:t>43</w:t>
      </w:r>
      <w:r>
        <w:rPr>
          <w:rFonts w:ascii="宋体" w:hAnsi="宋体"/>
          <w:kern w:val="0"/>
          <w:sz w:val="24"/>
        </w:rPr>
        <w:t xml:space="preserve"> </w:t>
      </w:r>
      <w:r>
        <w:rPr>
          <w:rFonts w:hint="eastAsia" w:ascii="宋体" w:hAnsi="宋体"/>
          <w:kern w:val="0"/>
          <w:sz w:val="24"/>
        </w:rPr>
        <w:t xml:space="preserve">        </w:t>
      </w:r>
      <w:r>
        <w:rPr>
          <w:rFonts w:hint="eastAsia" w:ascii="宋体" w:hAnsi="宋体"/>
          <w:kern w:val="0"/>
          <w:sz w:val="24"/>
          <w:lang w:val="en-US" w:eastAsia="zh-CN"/>
        </w:rPr>
        <w:t xml:space="preserve"> </w:t>
      </w:r>
      <w:r>
        <w:rPr>
          <w:rFonts w:hint="eastAsia" w:ascii="宋体" w:hAnsi="宋体"/>
          <w:kern w:val="0"/>
          <w:sz w:val="24"/>
        </w:rPr>
        <w:t>证券简称：</w:t>
      </w:r>
      <w:r>
        <w:rPr>
          <w:rFonts w:hint="eastAsia" w:ascii="宋体" w:hAnsi="宋体"/>
          <w:color w:val="000000"/>
          <w:kern w:val="0"/>
          <w:sz w:val="24"/>
          <w:szCs w:val="32"/>
        </w:rPr>
        <w:t>兔宝宝</w:t>
      </w:r>
      <w:r>
        <w:rPr>
          <w:rFonts w:ascii="宋体" w:hAnsi="宋体"/>
          <w:kern w:val="0"/>
          <w:sz w:val="24"/>
        </w:rPr>
        <w:t xml:space="preserve"> </w:t>
      </w:r>
      <w:r>
        <w:rPr>
          <w:rFonts w:hint="eastAsia" w:ascii="宋体" w:hAnsi="宋体"/>
          <w:kern w:val="0"/>
          <w:sz w:val="24"/>
        </w:rPr>
        <w:t xml:space="preserve">           公告编号：</w:t>
      </w:r>
      <w:r>
        <w:rPr>
          <w:rFonts w:ascii="宋体" w:hAnsi="宋体"/>
          <w:kern w:val="0"/>
          <w:sz w:val="24"/>
        </w:rPr>
        <w:t>2</w:t>
      </w:r>
      <w:r>
        <w:rPr>
          <w:rFonts w:hint="eastAsia" w:ascii="宋体" w:hAnsi="宋体"/>
          <w:kern w:val="0"/>
          <w:sz w:val="24"/>
        </w:rPr>
        <w:t>01</w:t>
      </w:r>
      <w:r>
        <w:rPr>
          <w:rFonts w:hint="eastAsia" w:ascii="宋体" w:hAnsi="宋体"/>
          <w:kern w:val="0"/>
          <w:sz w:val="24"/>
          <w:lang w:val="en-US" w:eastAsia="zh-CN"/>
        </w:rPr>
        <w:t>7</w:t>
      </w:r>
      <w:r>
        <w:rPr>
          <w:rFonts w:hint="eastAsia" w:ascii="宋体" w:hAnsi="宋体"/>
          <w:kern w:val="0"/>
          <w:sz w:val="24"/>
        </w:rPr>
        <w:t>-</w:t>
      </w:r>
      <w:r>
        <w:rPr>
          <w:rFonts w:hint="eastAsia" w:ascii="宋体" w:hAnsi="宋体"/>
          <w:color w:val="auto"/>
          <w:kern w:val="0"/>
          <w:sz w:val="24"/>
          <w:highlight w:val="none"/>
        </w:rPr>
        <w:t>0</w:t>
      </w:r>
      <w:r>
        <w:rPr>
          <w:rFonts w:hint="eastAsia" w:ascii="宋体" w:hAnsi="宋体"/>
          <w:color w:val="auto"/>
          <w:kern w:val="0"/>
          <w:sz w:val="24"/>
          <w:highlight w:val="none"/>
          <w:lang w:val="en-US" w:eastAsia="zh-CN"/>
        </w:rPr>
        <w:t>58</w:t>
      </w:r>
      <w:bookmarkStart w:id="0" w:name="_GoBack"/>
      <w:bookmarkEnd w:id="0"/>
    </w:p>
    <w:p>
      <w:pPr>
        <w:keepNext w:val="0"/>
        <w:keepLines w:val="0"/>
        <w:pageBreakBefore w:val="0"/>
        <w:widowControl w:val="0"/>
        <w:kinsoku/>
        <w:wordWrap/>
        <w:overflowPunct/>
        <w:topLinePunct w:val="0"/>
        <w:autoSpaceDE w:val="0"/>
        <w:autoSpaceDN w:val="0"/>
        <w:bidi w:val="0"/>
        <w:adjustRightInd w:val="0"/>
        <w:snapToGrid/>
        <w:spacing w:beforeAutospacing="0" w:line="420" w:lineRule="exact"/>
        <w:ind w:left="0" w:leftChars="0" w:right="0" w:rightChars="0" w:firstLine="0" w:firstLineChars="0"/>
        <w:jc w:val="center"/>
        <w:textAlignment w:val="auto"/>
        <w:outlineLvl w:val="9"/>
        <w:rPr>
          <w:rFonts w:hint="eastAsia" w:ascii="宋体" w:hAnsi="宋体"/>
          <w:b/>
          <w:bCs/>
          <w:color w:val="000000"/>
          <w:kern w:val="0"/>
          <w:sz w:val="30"/>
          <w:szCs w:val="32"/>
        </w:rPr>
      </w:pPr>
      <w:r>
        <w:rPr>
          <w:rFonts w:hint="eastAsia" w:ascii="宋体" w:hAnsi="宋体"/>
          <w:b/>
          <w:bCs/>
          <w:color w:val="000000"/>
          <w:kern w:val="0"/>
          <w:sz w:val="30"/>
          <w:szCs w:val="32"/>
        </w:rPr>
        <w:t>德华兔宝宝装饰新材股份有限公司</w:t>
      </w:r>
    </w:p>
    <w:p>
      <w:pPr>
        <w:keepNext w:val="0"/>
        <w:keepLines w:val="0"/>
        <w:pageBreakBefore w:val="0"/>
        <w:widowControl w:val="0"/>
        <w:kinsoku/>
        <w:wordWrap/>
        <w:overflowPunct/>
        <w:topLinePunct w:val="0"/>
        <w:autoSpaceDE w:val="0"/>
        <w:autoSpaceDN w:val="0"/>
        <w:bidi w:val="0"/>
        <w:adjustRightInd w:val="0"/>
        <w:snapToGrid/>
        <w:spacing w:before="157" w:beforeLines="50" w:line="420" w:lineRule="exact"/>
        <w:ind w:left="0" w:leftChars="0" w:right="0" w:rightChars="0" w:firstLine="0" w:firstLineChars="0"/>
        <w:jc w:val="center"/>
        <w:textAlignment w:val="auto"/>
        <w:outlineLvl w:val="9"/>
        <w:rPr>
          <w:rFonts w:hint="eastAsia" w:ascii="宋体" w:hAnsi="宋体" w:eastAsia="宋体"/>
          <w:b/>
          <w:bCs/>
          <w:color w:val="000000"/>
          <w:kern w:val="0"/>
          <w:sz w:val="30"/>
          <w:szCs w:val="32"/>
          <w:lang w:val="en-US" w:eastAsia="zh-CN"/>
        </w:rPr>
      </w:pPr>
      <w:r>
        <w:rPr>
          <w:rFonts w:hint="eastAsia" w:ascii="宋体" w:hAnsi="宋体"/>
          <w:b/>
          <w:bCs/>
          <w:color w:val="000000"/>
          <w:kern w:val="0"/>
          <w:sz w:val="30"/>
          <w:szCs w:val="32"/>
          <w:lang w:val="en-US" w:eastAsia="zh-CN"/>
        </w:rPr>
        <w:t>关于增加公司2017年度预计日常关联交易额度的公告</w:t>
      </w:r>
    </w:p>
    <w:p>
      <w:pPr>
        <w:keepNext w:val="0"/>
        <w:keepLines w:val="0"/>
        <w:pageBreakBefore w:val="0"/>
        <w:widowControl w:val="0"/>
        <w:kinsoku/>
        <w:wordWrap/>
        <w:overflowPunct/>
        <w:topLinePunct w:val="0"/>
        <w:autoSpaceDE/>
        <w:autoSpaceDN/>
        <w:bidi w:val="0"/>
        <w:adjustRightInd/>
        <w:snapToGrid/>
        <w:spacing w:before="157" w:beforeLines="50" w:line="420" w:lineRule="exact"/>
        <w:ind w:left="0" w:leftChars="0" w:right="0" w:rightChars="0" w:firstLine="480" w:firstLineChars="200"/>
        <w:jc w:val="both"/>
        <w:textAlignment w:val="auto"/>
        <w:outlineLvl w:val="9"/>
        <w:rPr>
          <w:sz w:val="24"/>
        </w:rPr>
      </w:pPr>
      <w:r>
        <w:rPr>
          <w:rFonts w:hint="eastAsia" w:cs="宋体"/>
          <w:sz w:val="24"/>
        </w:rPr>
        <w:t>本公司及董事会全体成员保证信息披露内容的真实、准确和完整，没有虚假记载、误导性陈述或重大遗漏。</w:t>
      </w:r>
    </w:p>
    <w:p>
      <w:pPr>
        <w:keepNext w:val="0"/>
        <w:keepLines w:val="0"/>
        <w:pageBreakBefore w:val="0"/>
        <w:widowControl w:val="0"/>
        <w:kinsoku/>
        <w:wordWrap/>
        <w:overflowPunct/>
        <w:topLinePunct w:val="0"/>
        <w:autoSpaceDE/>
        <w:autoSpaceDN/>
        <w:bidi w:val="0"/>
        <w:adjustRightInd/>
        <w:snapToGrid/>
        <w:spacing w:before="157" w:beforeLines="50" w:line="420" w:lineRule="exact"/>
        <w:ind w:left="0" w:leftChars="0" w:right="0" w:rightChars="0" w:firstLine="480" w:firstLineChars="0"/>
        <w:jc w:val="both"/>
        <w:textAlignment w:val="auto"/>
        <w:outlineLvl w:val="9"/>
        <w:rPr>
          <w:rFonts w:ascii="宋体" w:hAnsi="宋体" w:eastAsia="宋体" w:cs="宋体"/>
          <w:sz w:val="24"/>
          <w:szCs w:val="24"/>
        </w:rPr>
      </w:pPr>
      <w:r>
        <w:rPr>
          <w:rStyle w:val="6"/>
          <w:b/>
          <w:bCs/>
        </w:rPr>
        <w:t>重要内容提示：</w:t>
      </w:r>
      <w:r>
        <w:rPr>
          <w:rStyle w:val="6"/>
        </w:rPr>
        <w:br w:type="textWrapping"/>
      </w:r>
      <w:r>
        <w:rPr>
          <w:rStyle w:val="6"/>
          <w:lang w:val="en-US" w:eastAsia="zh-CN"/>
        </w:rPr>
        <w:t xml:space="preserve">    </w:t>
      </w:r>
      <w:r>
        <w:rPr>
          <w:rStyle w:val="6"/>
        </w:rPr>
        <w:t>●是否需要提交股东大会审议：否</w:t>
      </w:r>
      <w:r>
        <w:rPr>
          <w:rStyle w:val="6"/>
        </w:rPr>
        <w:br w:type="textWrapping"/>
      </w:r>
      <w:r>
        <w:rPr>
          <w:rStyle w:val="6"/>
          <w:lang w:val="en-US" w:eastAsia="zh-CN"/>
        </w:rPr>
        <w:t xml:space="preserve">    </w:t>
      </w:r>
      <w:r>
        <w:rPr>
          <w:rStyle w:val="6"/>
        </w:rPr>
        <w:t>●日常关联交易对上市公司的影响：本次增加的日常关联交易不会对公司以及未来财务状况、经营成果产生重大影响</w:t>
      </w:r>
      <w:r>
        <w:rPr>
          <w:rStyle w:val="6"/>
          <w:lang w:eastAsia="zh-CN"/>
        </w:rPr>
        <w:t>，</w:t>
      </w:r>
      <w:r>
        <w:rPr>
          <w:rStyle w:val="6"/>
        </w:rPr>
        <w:t>亦不会对关联方形成依赖。</w:t>
      </w:r>
      <w:r>
        <w:rPr>
          <w:rFonts w:ascii="宋体" w:hAnsi="宋体" w:eastAsia="宋体" w:cs="宋体"/>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460" w:lineRule="exact"/>
        <w:ind w:left="0" w:leftChars="0" w:right="0" w:rightChars="0" w:firstLine="480" w:firstLineChars="0"/>
        <w:jc w:val="both"/>
        <w:textAlignment w:val="auto"/>
        <w:outlineLvl w:val="9"/>
        <w:rPr>
          <w:rFonts w:hint="eastAsia" w:ascii="宋体" w:hAnsi="宋体" w:cs="宋体"/>
          <w:b/>
          <w:bCs/>
          <w:sz w:val="24"/>
          <w:szCs w:val="24"/>
          <w:lang w:val="en-US" w:eastAsia="zh-CN"/>
        </w:rPr>
      </w:pPr>
      <w:r>
        <w:rPr>
          <w:rFonts w:hint="eastAsia" w:ascii="宋体" w:hAnsi="宋体" w:cs="宋体"/>
          <w:b/>
          <w:bCs/>
          <w:sz w:val="24"/>
          <w:szCs w:val="24"/>
          <w:lang w:val="en-US" w:eastAsia="zh-CN"/>
        </w:rPr>
        <w:t>日常关联交易的基本情况</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480" w:leftChars="0" w:right="0" w:rightChars="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日常关联交易概述</w:t>
      </w:r>
    </w:p>
    <w:p>
      <w:pPr>
        <w:keepNext w:val="0"/>
        <w:keepLines w:val="0"/>
        <w:pageBreakBefore w:val="0"/>
        <w:widowControl w:val="0"/>
        <w:numPr>
          <w:ilvl w:val="0"/>
          <w:numId w:val="3"/>
        </w:numPr>
        <w:kinsoku/>
        <w:wordWrap/>
        <w:overflowPunct/>
        <w:topLinePunct w:val="0"/>
        <w:autoSpaceDE w:val="0"/>
        <w:autoSpaceDN w:val="0"/>
        <w:bidi w:val="0"/>
        <w:adjustRightInd w:val="0"/>
        <w:snapToGrid/>
        <w:spacing w:line="460" w:lineRule="exact"/>
        <w:ind w:left="0" w:leftChars="0" w:right="0" w:rightChars="0" w:firstLine="480" w:firstLineChars="20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德华兔宝宝装饰新材股份有限公司（以下简称“公司”）于</w:t>
      </w:r>
      <w:r>
        <w:rPr>
          <w:rFonts w:hint="eastAsia" w:ascii="宋体" w:hAnsi="宋体"/>
          <w:color w:val="000000"/>
          <w:kern w:val="0"/>
          <w:sz w:val="24"/>
          <w:lang w:eastAsia="zh-CN"/>
        </w:rPr>
        <w:t>201</w:t>
      </w:r>
      <w:r>
        <w:rPr>
          <w:rFonts w:hint="eastAsia" w:ascii="宋体" w:hAnsi="宋体"/>
          <w:color w:val="000000"/>
          <w:kern w:val="0"/>
          <w:sz w:val="24"/>
          <w:lang w:val="en-US" w:eastAsia="zh-CN"/>
        </w:rPr>
        <w:t>7</w:t>
      </w:r>
      <w:r>
        <w:rPr>
          <w:rFonts w:hint="eastAsia" w:ascii="宋体" w:hAnsi="宋体"/>
          <w:color w:val="000000"/>
          <w:kern w:val="0"/>
          <w:sz w:val="24"/>
          <w:lang w:eastAsia="zh-CN"/>
        </w:rPr>
        <w:t>年</w:t>
      </w:r>
      <w:r>
        <w:rPr>
          <w:rFonts w:hint="eastAsia" w:ascii="宋体" w:hAnsi="宋体"/>
          <w:color w:val="000000"/>
          <w:kern w:val="0"/>
          <w:sz w:val="24"/>
        </w:rPr>
        <w:t>3月</w:t>
      </w:r>
      <w:r>
        <w:rPr>
          <w:rFonts w:hint="eastAsia" w:ascii="宋体" w:hAnsi="宋体"/>
          <w:color w:val="000000"/>
          <w:kern w:val="0"/>
          <w:sz w:val="24"/>
          <w:lang w:val="en-US" w:eastAsia="zh-CN"/>
        </w:rPr>
        <w:t>28</w:t>
      </w:r>
      <w:r>
        <w:rPr>
          <w:rFonts w:hint="eastAsia" w:ascii="宋体" w:hAnsi="宋体"/>
          <w:color w:val="000000"/>
          <w:kern w:val="0"/>
          <w:sz w:val="24"/>
        </w:rPr>
        <w:t>日</w:t>
      </w:r>
      <w:r>
        <w:rPr>
          <w:rFonts w:hint="eastAsia" w:ascii="宋体" w:hAnsi="宋体"/>
          <w:color w:val="000000"/>
          <w:kern w:val="0"/>
          <w:sz w:val="24"/>
          <w:lang w:val="en-US" w:eastAsia="zh-CN"/>
        </w:rPr>
        <w:t>召开公司</w:t>
      </w:r>
      <w:r>
        <w:rPr>
          <w:rFonts w:hint="eastAsia" w:ascii="宋体"/>
          <w:kern w:val="0"/>
          <w:sz w:val="24"/>
        </w:rPr>
        <w:t>第五届董事会第</w:t>
      </w:r>
      <w:r>
        <w:rPr>
          <w:rFonts w:hint="eastAsia" w:ascii="宋体"/>
          <w:kern w:val="0"/>
          <w:sz w:val="24"/>
          <w:lang w:eastAsia="zh-CN"/>
        </w:rPr>
        <w:t>二十四</w:t>
      </w:r>
      <w:r>
        <w:rPr>
          <w:rFonts w:hint="eastAsia" w:ascii="宋体"/>
          <w:kern w:val="0"/>
          <w:sz w:val="24"/>
        </w:rPr>
        <w:t>次会议</w:t>
      </w:r>
      <w:r>
        <w:rPr>
          <w:rFonts w:hint="eastAsia" w:ascii="宋体"/>
          <w:kern w:val="0"/>
          <w:sz w:val="24"/>
          <w:lang w:eastAsia="zh-CN"/>
        </w:rPr>
        <w:t>，</w:t>
      </w:r>
      <w:r>
        <w:rPr>
          <w:rFonts w:hint="eastAsia" w:ascii="宋体"/>
          <w:kern w:val="0"/>
          <w:sz w:val="24"/>
          <w:lang w:val="en-US" w:eastAsia="zh-CN"/>
        </w:rPr>
        <w:t>审议通过了《</w:t>
      </w:r>
      <w:r>
        <w:rPr>
          <w:rFonts w:hint="eastAsia" w:ascii="宋体"/>
          <w:kern w:val="0"/>
          <w:sz w:val="24"/>
        </w:rPr>
        <w:t>关于</w:t>
      </w:r>
      <w:r>
        <w:rPr>
          <w:rFonts w:hint="eastAsia" w:ascii="宋体"/>
          <w:kern w:val="0"/>
          <w:sz w:val="24"/>
          <w:lang w:eastAsia="zh-CN"/>
        </w:rPr>
        <w:t>201</w:t>
      </w:r>
      <w:r>
        <w:rPr>
          <w:rFonts w:hint="eastAsia" w:ascii="宋体"/>
          <w:kern w:val="0"/>
          <w:sz w:val="24"/>
          <w:lang w:val="en-US" w:eastAsia="zh-CN"/>
        </w:rPr>
        <w:t>7</w:t>
      </w:r>
      <w:r>
        <w:rPr>
          <w:rFonts w:hint="eastAsia" w:ascii="宋体"/>
          <w:kern w:val="0"/>
          <w:sz w:val="24"/>
          <w:lang w:eastAsia="zh-CN"/>
        </w:rPr>
        <w:t>年</w:t>
      </w:r>
      <w:r>
        <w:rPr>
          <w:rFonts w:hint="eastAsia" w:ascii="宋体"/>
          <w:kern w:val="0"/>
          <w:sz w:val="24"/>
        </w:rPr>
        <w:t>度公司日常关联交易的议案</w:t>
      </w:r>
      <w:r>
        <w:rPr>
          <w:rFonts w:hint="eastAsia" w:ascii="宋体"/>
          <w:kern w:val="0"/>
          <w:sz w:val="24"/>
          <w:lang w:val="en-US" w:eastAsia="zh-CN"/>
        </w:rPr>
        <w:t>》，公司预计2017年</w:t>
      </w:r>
      <w:r>
        <w:rPr>
          <w:rFonts w:hint="eastAsia" w:ascii="宋体"/>
          <w:color w:val="auto"/>
          <w:kern w:val="0"/>
          <w:sz w:val="24"/>
        </w:rPr>
        <w:t>与</w:t>
      </w:r>
      <w:r>
        <w:rPr>
          <w:rFonts w:hint="eastAsia" w:ascii="宋体"/>
          <w:kern w:val="0"/>
          <w:sz w:val="24"/>
          <w:lang w:val="en-US" w:eastAsia="zh-CN"/>
        </w:rPr>
        <w:t>杭州德华兔宝宝装饰材料有限公司（以下简称“</w:t>
      </w:r>
      <w:r>
        <w:rPr>
          <w:rFonts w:hint="eastAsia" w:ascii="宋体"/>
          <w:color w:val="auto"/>
          <w:kern w:val="0"/>
          <w:sz w:val="24"/>
        </w:rPr>
        <w:t>杭州</w:t>
      </w:r>
      <w:r>
        <w:rPr>
          <w:rFonts w:hint="eastAsia" w:ascii="宋体"/>
          <w:color w:val="auto"/>
          <w:kern w:val="0"/>
          <w:sz w:val="24"/>
          <w:lang w:eastAsia="zh-CN"/>
        </w:rPr>
        <w:t>专卖店</w:t>
      </w:r>
      <w:r>
        <w:rPr>
          <w:rFonts w:hint="eastAsia" w:ascii="宋体"/>
          <w:kern w:val="0"/>
          <w:sz w:val="24"/>
          <w:lang w:val="en-US" w:eastAsia="zh-CN"/>
        </w:rPr>
        <w:t>”）</w:t>
      </w:r>
      <w:r>
        <w:rPr>
          <w:rFonts w:hint="eastAsia" w:ascii="宋体"/>
          <w:color w:val="auto"/>
          <w:kern w:val="0"/>
          <w:sz w:val="24"/>
        </w:rPr>
        <w:t>发生关联交易的金额不超过</w:t>
      </w:r>
      <w:r>
        <w:rPr>
          <w:rFonts w:hint="eastAsia" w:ascii="宋体"/>
          <w:color w:val="auto"/>
          <w:kern w:val="0"/>
          <w:sz w:val="24"/>
          <w:shd w:val="clear" w:color="auto" w:fill="auto"/>
          <w:lang w:val="en-US" w:eastAsia="zh-CN"/>
        </w:rPr>
        <w:t>24,000</w:t>
      </w:r>
      <w:r>
        <w:rPr>
          <w:rFonts w:hint="eastAsia" w:ascii="宋体"/>
          <w:color w:val="auto"/>
          <w:kern w:val="0"/>
          <w:sz w:val="24"/>
        </w:rPr>
        <w:t>万元（不含税，含本数），全部为向杭州德华兔宝宝销售</w:t>
      </w:r>
      <w:r>
        <w:rPr>
          <w:rFonts w:hint="eastAsia" w:ascii="宋体"/>
          <w:color w:val="auto"/>
          <w:kern w:val="0"/>
          <w:sz w:val="24"/>
          <w:lang w:eastAsia="zh-CN"/>
        </w:rPr>
        <w:t>装饰材料</w:t>
      </w:r>
      <w:r>
        <w:rPr>
          <w:rFonts w:hint="eastAsia" w:ascii="宋体"/>
          <w:color w:val="auto"/>
          <w:kern w:val="0"/>
          <w:sz w:val="24"/>
        </w:rPr>
        <w:t>、</w:t>
      </w:r>
      <w:r>
        <w:rPr>
          <w:rFonts w:hint="eastAsia" w:ascii="宋体"/>
          <w:color w:val="auto"/>
          <w:kern w:val="0"/>
          <w:sz w:val="24"/>
          <w:lang w:eastAsia="zh-CN"/>
        </w:rPr>
        <w:t>成品家居</w:t>
      </w:r>
      <w:r>
        <w:rPr>
          <w:rFonts w:hint="eastAsia" w:ascii="宋体"/>
          <w:color w:val="auto"/>
          <w:kern w:val="0"/>
          <w:sz w:val="24"/>
        </w:rPr>
        <w:t>等产品。</w:t>
      </w:r>
      <w:r>
        <w:rPr>
          <w:rFonts w:hint="eastAsia" w:ascii="宋体"/>
          <w:color w:val="auto"/>
          <w:kern w:val="0"/>
          <w:sz w:val="24"/>
          <w:lang w:val="en-US" w:eastAsia="zh-CN"/>
        </w:rPr>
        <w:t>具体内容详见公司刊载于《中国证券报》、《证券日报》和巨潮资讯网的《关于2017年度公司日常关联交易的公告》（公告编号：2017-016）。根据前三季度杭州专卖店的实际销售情况，公司预计2017年度与杭州专卖店的日常关联交易额将超出年初预期，</w:t>
      </w:r>
      <w:r>
        <w:rPr>
          <w:rFonts w:hint="eastAsia" w:ascii="宋体" w:hAnsi="宋体" w:cs="宋体"/>
          <w:b w:val="0"/>
          <w:i w:val="0"/>
          <w:color w:val="000000"/>
          <w:sz w:val="24"/>
          <w:szCs w:val="24"/>
          <w:lang w:eastAsia="zh-CN"/>
        </w:rPr>
        <w:t>故将</w:t>
      </w:r>
      <w:r>
        <w:rPr>
          <w:rStyle w:val="7"/>
          <w:rFonts w:eastAsia="宋体"/>
        </w:rPr>
        <w:t>2017</w:t>
      </w:r>
      <w:r>
        <w:rPr>
          <w:rFonts w:hint="eastAsia" w:ascii="宋体" w:hAnsi="宋体" w:eastAsia="宋体" w:cs="宋体"/>
          <w:b w:val="0"/>
          <w:i w:val="0"/>
          <w:color w:val="000000"/>
          <w:sz w:val="24"/>
          <w:szCs w:val="24"/>
        </w:rPr>
        <w:t>年度</w:t>
      </w:r>
      <w:r>
        <w:rPr>
          <w:rFonts w:hint="eastAsia" w:ascii="宋体"/>
          <w:color w:val="auto"/>
          <w:kern w:val="0"/>
          <w:sz w:val="24"/>
          <w:lang w:val="en-US" w:eastAsia="zh-CN"/>
        </w:rPr>
        <w:t>与杭州专卖店的</w:t>
      </w:r>
      <w:r>
        <w:rPr>
          <w:rFonts w:hint="eastAsia" w:ascii="宋体" w:hAnsi="宋体" w:eastAsia="宋体" w:cs="宋体"/>
          <w:b w:val="0"/>
          <w:i w:val="0"/>
          <w:color w:val="000000"/>
          <w:sz w:val="24"/>
          <w:szCs w:val="24"/>
        </w:rPr>
        <w:t>日常关联交易额度</w:t>
      </w:r>
      <w:r>
        <w:rPr>
          <w:rFonts w:hint="eastAsia" w:ascii="宋体" w:hAnsi="宋体" w:cs="宋体"/>
          <w:b w:val="0"/>
          <w:i w:val="0"/>
          <w:color w:val="000000"/>
          <w:sz w:val="24"/>
          <w:szCs w:val="24"/>
          <w:lang w:eastAsia="zh-CN"/>
        </w:rPr>
        <w:t>在原</w:t>
      </w:r>
      <w:r>
        <w:rPr>
          <w:rFonts w:hint="eastAsia" w:ascii="宋体" w:hAnsi="宋体" w:cs="宋体"/>
          <w:b w:val="0"/>
          <w:i w:val="0"/>
          <w:color w:val="000000"/>
          <w:sz w:val="24"/>
          <w:szCs w:val="24"/>
          <w:lang w:val="en-US" w:eastAsia="zh-CN"/>
        </w:rPr>
        <w:t>24</w:t>
      </w:r>
      <w:r>
        <w:rPr>
          <w:rStyle w:val="7"/>
          <w:rFonts w:eastAsia="宋体"/>
          <w:color w:val="auto"/>
          <w:highlight w:val="none"/>
        </w:rPr>
        <w:t>,</w:t>
      </w:r>
      <w:r>
        <w:rPr>
          <w:rFonts w:hint="eastAsia" w:ascii="宋体" w:hAnsi="宋体" w:cs="宋体"/>
          <w:b w:val="0"/>
          <w:i w:val="0"/>
          <w:color w:val="000000"/>
          <w:sz w:val="24"/>
          <w:szCs w:val="24"/>
          <w:lang w:val="en-US" w:eastAsia="zh-CN"/>
        </w:rPr>
        <w:t>000万元的基础上</w:t>
      </w:r>
      <w:r>
        <w:rPr>
          <w:rFonts w:hint="eastAsia" w:ascii="宋体" w:hAnsi="宋体" w:eastAsia="宋体" w:cs="宋体"/>
          <w:b w:val="0"/>
          <w:i w:val="0"/>
          <w:color w:val="000000"/>
          <w:sz w:val="24"/>
          <w:szCs w:val="24"/>
        </w:rPr>
        <w:t>增加</w:t>
      </w:r>
      <w:r>
        <w:rPr>
          <w:rStyle w:val="7"/>
          <w:rFonts w:hint="eastAsia"/>
          <w:color w:val="auto"/>
          <w:highlight w:val="none"/>
          <w:lang w:val="en-US" w:eastAsia="zh-CN"/>
        </w:rPr>
        <w:t>6</w:t>
      </w:r>
      <w:r>
        <w:rPr>
          <w:rStyle w:val="7"/>
          <w:rFonts w:eastAsia="宋体"/>
          <w:color w:val="auto"/>
          <w:highlight w:val="none"/>
        </w:rPr>
        <w:t>,000</w:t>
      </w:r>
      <w:r>
        <w:rPr>
          <w:rFonts w:hint="eastAsia" w:ascii="宋体" w:hAnsi="宋体" w:eastAsia="宋体" w:cs="宋体"/>
          <w:b w:val="0"/>
          <w:i w:val="0"/>
          <w:color w:val="000000"/>
          <w:sz w:val="24"/>
          <w:szCs w:val="24"/>
        </w:rPr>
        <w:t>万元。</w:t>
      </w:r>
      <w:r>
        <w:rPr>
          <w:rFonts w:ascii="宋体" w:hAnsi="宋体" w:eastAsia="宋体" w:cs="宋体"/>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spacing w:line="460" w:lineRule="exact"/>
        <w:ind w:right="0" w:rightChars="0" w:firstLine="480" w:firstLineChars="200"/>
        <w:jc w:val="both"/>
        <w:textAlignment w:val="auto"/>
        <w:rPr>
          <w:rFonts w:hint="eastAsia" w:ascii="宋体"/>
          <w:kern w:val="0"/>
          <w:sz w:val="24"/>
        </w:rPr>
      </w:pPr>
      <w:r>
        <w:rPr>
          <w:rFonts w:hint="eastAsia" w:ascii="宋体" w:hAnsi="宋体" w:cs="宋体"/>
          <w:sz w:val="24"/>
          <w:szCs w:val="24"/>
          <w:lang w:val="en-US" w:eastAsia="zh-CN"/>
        </w:rPr>
        <w:t>2、2017年10月24日召开的公司第六届董事会第六次会议</w:t>
      </w:r>
      <w:r>
        <w:rPr>
          <w:rFonts w:hint="eastAsia" w:ascii="宋体"/>
          <w:kern w:val="0"/>
          <w:sz w:val="24"/>
        </w:rPr>
        <w:t>以</w:t>
      </w:r>
      <w:r>
        <w:rPr>
          <w:rFonts w:hint="eastAsia"/>
          <w:kern w:val="0"/>
          <w:sz w:val="24"/>
          <w:lang w:val="en-US" w:eastAsia="zh-CN"/>
        </w:rPr>
        <w:t>7</w:t>
      </w:r>
      <w:r>
        <w:rPr>
          <w:rFonts w:hint="eastAsia" w:ascii="宋体"/>
          <w:kern w:val="0"/>
          <w:sz w:val="24"/>
        </w:rPr>
        <w:t>票同意，</w:t>
      </w:r>
      <w:r>
        <w:rPr>
          <w:kern w:val="0"/>
          <w:sz w:val="24"/>
        </w:rPr>
        <w:t>0</w:t>
      </w:r>
      <w:r>
        <w:rPr>
          <w:rFonts w:hint="eastAsia" w:ascii="宋体"/>
          <w:kern w:val="0"/>
          <w:sz w:val="24"/>
        </w:rPr>
        <w:t>票反对，</w:t>
      </w:r>
      <w:r>
        <w:rPr>
          <w:kern w:val="0"/>
          <w:sz w:val="24"/>
        </w:rPr>
        <w:t>0</w:t>
      </w:r>
      <w:r>
        <w:rPr>
          <w:rFonts w:hint="eastAsia" w:ascii="宋体"/>
          <w:kern w:val="0"/>
          <w:sz w:val="24"/>
        </w:rPr>
        <w:t>票弃权</w:t>
      </w:r>
      <w:r>
        <w:rPr>
          <w:rFonts w:hint="eastAsia" w:ascii="宋体"/>
          <w:kern w:val="0"/>
          <w:sz w:val="24"/>
          <w:lang w:val="en-US" w:eastAsia="zh-CN"/>
        </w:rPr>
        <w:t>的表决结果审议</w:t>
      </w:r>
      <w:r>
        <w:rPr>
          <w:rFonts w:hint="eastAsia" w:ascii="宋体"/>
          <w:kern w:val="0"/>
          <w:sz w:val="24"/>
        </w:rPr>
        <w:t>通过</w:t>
      </w:r>
      <w:r>
        <w:rPr>
          <w:rFonts w:hint="eastAsia" w:ascii="宋体"/>
          <w:kern w:val="0"/>
          <w:sz w:val="24"/>
          <w:lang w:eastAsia="zh-CN"/>
        </w:rPr>
        <w:t>《关于增加公司2017年度预计日常关联交易额度的</w:t>
      </w:r>
      <w:r>
        <w:rPr>
          <w:rFonts w:hint="eastAsia" w:ascii="宋体"/>
          <w:kern w:val="0"/>
          <w:sz w:val="24"/>
          <w:lang w:val="en-US" w:eastAsia="zh-CN"/>
        </w:rPr>
        <w:t>议案</w:t>
      </w:r>
      <w:r>
        <w:rPr>
          <w:rFonts w:hint="eastAsia" w:ascii="宋体"/>
          <w:kern w:val="0"/>
          <w:sz w:val="24"/>
          <w:lang w:eastAsia="zh-CN"/>
        </w:rPr>
        <w:t>》</w:t>
      </w:r>
      <w:r>
        <w:rPr>
          <w:rFonts w:hint="eastAsia" w:ascii="宋体"/>
          <w:kern w:val="0"/>
          <w:sz w:val="24"/>
        </w:rPr>
        <w:t>，</w:t>
      </w:r>
      <w:r>
        <w:rPr>
          <w:rFonts w:hint="eastAsia" w:ascii="宋体"/>
          <w:kern w:val="0"/>
          <w:sz w:val="24"/>
          <w:lang w:eastAsia="zh-CN"/>
        </w:rPr>
        <w:t>其中</w:t>
      </w:r>
      <w:r>
        <w:rPr>
          <w:rFonts w:hint="eastAsia" w:ascii="宋体"/>
          <w:kern w:val="0"/>
          <w:sz w:val="24"/>
        </w:rPr>
        <w:t>关联董事丁鸿敏、程树伟回避表决。</w:t>
      </w:r>
    </w:p>
    <w:p>
      <w:pPr>
        <w:keepNext w:val="0"/>
        <w:keepLines w:val="0"/>
        <w:pageBreakBefore w:val="0"/>
        <w:widowControl w:val="0"/>
        <w:numPr>
          <w:ilvl w:val="0"/>
          <w:numId w:val="4"/>
        </w:numPr>
        <w:kinsoku/>
        <w:wordWrap/>
        <w:overflowPunct/>
        <w:topLinePunct w:val="0"/>
        <w:autoSpaceDE w:val="0"/>
        <w:autoSpaceDN w:val="0"/>
        <w:bidi w:val="0"/>
        <w:adjustRightInd w:val="0"/>
        <w:snapToGrid/>
        <w:spacing w:line="460" w:lineRule="exact"/>
        <w:ind w:right="0" w:rightChars="0" w:firstLine="480" w:firstLineChars="200"/>
        <w:jc w:val="both"/>
        <w:textAlignment w:val="auto"/>
        <w:rPr>
          <w:rFonts w:ascii="宋体" w:hAnsi="宋体" w:eastAsia="宋体" w:cs="宋体"/>
          <w:sz w:val="24"/>
          <w:szCs w:val="24"/>
        </w:rPr>
      </w:pPr>
      <w:r>
        <w:rPr>
          <w:rFonts w:hint="eastAsia" w:ascii="宋体"/>
          <w:kern w:val="0"/>
          <w:sz w:val="24"/>
          <w:lang w:val="en-US" w:eastAsia="zh-CN"/>
        </w:rPr>
        <w:t>根据</w:t>
      </w:r>
      <w:r>
        <w:rPr>
          <w:rFonts w:hint="eastAsia" w:ascii="宋体" w:hAnsi="宋体" w:eastAsia="宋体" w:cs="宋体"/>
          <w:b w:val="0"/>
          <w:i w:val="0"/>
          <w:color w:val="000000"/>
          <w:sz w:val="24"/>
          <w:szCs w:val="24"/>
        </w:rPr>
        <w:t>《深圳证券交易所股票上市规则》 和《公司章程》等有关规定，本次增加公司</w:t>
      </w:r>
      <w:r>
        <w:rPr>
          <w:rFonts w:hint="default" w:ascii="Times New Roman" w:hAnsi="Times New Roman" w:eastAsia="宋体" w:cs="Times New Roman"/>
          <w:b w:val="0"/>
          <w:i w:val="0"/>
          <w:color w:val="000000"/>
          <w:sz w:val="24"/>
          <w:szCs w:val="24"/>
        </w:rPr>
        <w:t>2017</w:t>
      </w:r>
      <w:r>
        <w:rPr>
          <w:rFonts w:hint="eastAsia" w:ascii="宋体" w:hAnsi="宋体" w:eastAsia="宋体" w:cs="宋体"/>
          <w:b w:val="0"/>
          <w:i w:val="0"/>
          <w:color w:val="000000"/>
          <w:sz w:val="24"/>
          <w:szCs w:val="24"/>
        </w:rPr>
        <w:t>年度日常关联交易额度事项在公司董事会决策权限内，无需提交股东大会审议。</w:t>
      </w:r>
      <w:r>
        <w:rPr>
          <w:rFonts w:ascii="宋体" w:hAnsi="宋体" w:eastAsia="宋体" w:cs="宋体"/>
          <w:sz w:val="24"/>
          <w:szCs w:val="24"/>
        </w:rPr>
        <w:t xml:space="preserve"> </w:t>
      </w:r>
    </w:p>
    <w:p>
      <w:pPr>
        <w:keepNext w:val="0"/>
        <w:keepLines w:val="0"/>
        <w:pageBreakBefore w:val="0"/>
        <w:widowControl w:val="0"/>
        <w:numPr>
          <w:ilvl w:val="0"/>
          <w:numId w:val="5"/>
        </w:numPr>
        <w:kinsoku/>
        <w:wordWrap/>
        <w:overflowPunct/>
        <w:topLinePunct w:val="0"/>
        <w:autoSpaceDE w:val="0"/>
        <w:autoSpaceDN w:val="0"/>
        <w:bidi w:val="0"/>
        <w:adjustRightInd w:val="0"/>
        <w:snapToGrid/>
        <w:spacing w:line="460" w:lineRule="exact"/>
        <w:ind w:left="420" w:leftChars="200" w:right="0" w:rightChars="0" w:firstLine="0" w:firstLineChars="0"/>
        <w:jc w:val="both"/>
        <w:textAlignment w:val="auto"/>
        <w:rPr>
          <w:rFonts w:hint="eastAsia" w:ascii="宋体" w:hAnsi="宋体" w:cs="宋体"/>
          <w:sz w:val="24"/>
          <w:szCs w:val="24"/>
          <w:lang w:val="en-US" w:eastAsia="zh-CN"/>
        </w:rPr>
      </w:pPr>
      <w:r>
        <w:rPr>
          <w:rFonts w:hint="eastAsia" w:ascii="宋体" w:hAnsi="宋体" w:cs="宋体"/>
          <w:sz w:val="24"/>
          <w:szCs w:val="24"/>
          <w:lang w:val="en-US" w:eastAsia="zh-CN"/>
        </w:rPr>
        <w:t>预计调增的日常关联交易情况</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60" w:lineRule="exact"/>
        <w:ind w:right="0" w:rightChars="0"/>
        <w:jc w:val="right"/>
        <w:textAlignment w:val="auto"/>
        <w:rPr>
          <w:rFonts w:hint="eastAsia" w:ascii="宋体" w:hAnsi="宋体" w:cs="宋体"/>
          <w:sz w:val="24"/>
          <w:szCs w:val="24"/>
          <w:lang w:val="en-US" w:eastAsia="zh-CN"/>
        </w:rPr>
      </w:pPr>
      <w:r>
        <w:rPr>
          <w:rFonts w:hint="eastAsia" w:ascii="宋体" w:hAnsi="宋体" w:cs="宋体"/>
          <w:sz w:val="24"/>
          <w:szCs w:val="24"/>
          <w:lang w:val="en-US" w:eastAsia="zh-CN"/>
        </w:rPr>
        <w:t>单位：万元</w:t>
      </w:r>
    </w:p>
    <w:tbl>
      <w:tblPr>
        <w:tblStyle w:val="5"/>
        <w:tblW w:w="88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2280"/>
        <w:gridCol w:w="1290"/>
        <w:gridCol w:w="1350"/>
        <w:gridCol w:w="1175"/>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trPr>
        <w:tc>
          <w:tcPr>
            <w:tcW w:w="1204" w:type="dxa"/>
            <w:vAlign w:val="center"/>
          </w:tcPr>
          <w:p>
            <w:pPr>
              <w:keepNext w:val="0"/>
              <w:keepLines w:val="0"/>
              <w:pageBreakBefore w:val="0"/>
              <w:widowControl w:val="0"/>
              <w:kinsoku/>
              <w:wordWrap/>
              <w:overflowPunct/>
              <w:topLinePunct w:val="0"/>
              <w:autoSpaceDE w:val="0"/>
              <w:autoSpaceDN w:val="0"/>
              <w:bidi w:val="0"/>
              <w:adjustRightInd w:val="0"/>
              <w:snapToGrid/>
              <w:spacing w:line="260" w:lineRule="exact"/>
              <w:ind w:left="0" w:leftChars="0" w:right="0" w:rightChars="0" w:firstLine="0" w:firstLineChars="0"/>
              <w:jc w:val="center"/>
              <w:textAlignment w:val="auto"/>
              <w:rPr>
                <w:rFonts w:hint="eastAsia" w:ascii="宋体"/>
                <w:kern w:val="0"/>
                <w:sz w:val="24"/>
                <w:szCs w:val="24"/>
              </w:rPr>
            </w:pPr>
            <w:r>
              <w:rPr>
                <w:rFonts w:hint="eastAsia" w:ascii="宋体"/>
                <w:kern w:val="0"/>
                <w:sz w:val="24"/>
                <w:szCs w:val="24"/>
              </w:rPr>
              <w:t>关联交易</w:t>
            </w:r>
          </w:p>
          <w:p>
            <w:pPr>
              <w:keepNext w:val="0"/>
              <w:keepLines w:val="0"/>
              <w:pageBreakBefore w:val="0"/>
              <w:widowControl w:val="0"/>
              <w:kinsoku/>
              <w:wordWrap/>
              <w:overflowPunct/>
              <w:topLinePunct w:val="0"/>
              <w:autoSpaceDE w:val="0"/>
              <w:autoSpaceDN w:val="0"/>
              <w:bidi w:val="0"/>
              <w:adjustRightInd w:val="0"/>
              <w:snapToGrid/>
              <w:spacing w:line="260" w:lineRule="exact"/>
              <w:ind w:left="0" w:leftChars="0" w:right="0" w:rightChars="0" w:firstLine="0" w:firstLineChars="0"/>
              <w:jc w:val="center"/>
              <w:textAlignment w:val="auto"/>
              <w:rPr>
                <w:rFonts w:hint="eastAsia" w:ascii="宋体"/>
                <w:kern w:val="0"/>
                <w:sz w:val="24"/>
                <w:szCs w:val="24"/>
                <w:lang w:val="en-US" w:eastAsia="zh-CN"/>
              </w:rPr>
            </w:pPr>
            <w:r>
              <w:rPr>
                <w:rFonts w:hint="eastAsia" w:ascii="宋体"/>
                <w:kern w:val="0"/>
                <w:sz w:val="24"/>
                <w:szCs w:val="24"/>
              </w:rPr>
              <w:t>类  别</w:t>
            </w:r>
          </w:p>
        </w:tc>
        <w:tc>
          <w:tcPr>
            <w:tcW w:w="2280" w:type="dxa"/>
            <w:vAlign w:val="center"/>
          </w:tcPr>
          <w:p>
            <w:pPr>
              <w:keepNext w:val="0"/>
              <w:keepLines w:val="0"/>
              <w:pageBreakBefore w:val="0"/>
              <w:widowControl w:val="0"/>
              <w:kinsoku/>
              <w:wordWrap/>
              <w:overflowPunct/>
              <w:topLinePunct w:val="0"/>
              <w:autoSpaceDE w:val="0"/>
              <w:autoSpaceDN w:val="0"/>
              <w:bidi w:val="0"/>
              <w:adjustRightInd w:val="0"/>
              <w:snapToGrid/>
              <w:spacing w:line="260" w:lineRule="exact"/>
              <w:ind w:left="0" w:leftChars="0" w:right="0" w:rightChars="0" w:firstLine="0" w:firstLineChars="0"/>
              <w:jc w:val="center"/>
              <w:textAlignment w:val="auto"/>
              <w:rPr>
                <w:rFonts w:hint="eastAsia" w:ascii="宋体"/>
                <w:kern w:val="0"/>
                <w:sz w:val="24"/>
                <w:szCs w:val="24"/>
                <w:lang w:val="en-US" w:eastAsia="zh-CN"/>
              </w:rPr>
            </w:pPr>
            <w:r>
              <w:rPr>
                <w:rFonts w:hint="eastAsia" w:ascii="宋体"/>
                <w:kern w:val="0"/>
                <w:sz w:val="24"/>
                <w:szCs w:val="24"/>
              </w:rPr>
              <w:t>关联方名称</w:t>
            </w:r>
          </w:p>
        </w:tc>
        <w:tc>
          <w:tcPr>
            <w:tcW w:w="1290" w:type="dxa"/>
            <w:vAlign w:val="center"/>
          </w:tcPr>
          <w:p>
            <w:pPr>
              <w:keepNext w:val="0"/>
              <w:keepLines w:val="0"/>
              <w:pageBreakBefore w:val="0"/>
              <w:widowControl w:val="0"/>
              <w:kinsoku/>
              <w:wordWrap/>
              <w:overflowPunct/>
              <w:topLinePunct w:val="0"/>
              <w:autoSpaceDE w:val="0"/>
              <w:autoSpaceDN w:val="0"/>
              <w:bidi w:val="0"/>
              <w:adjustRightInd w:val="0"/>
              <w:snapToGrid/>
              <w:spacing w:line="260" w:lineRule="exact"/>
              <w:ind w:left="0" w:leftChars="0" w:right="0" w:rightChars="0" w:firstLine="0" w:firstLineChars="0"/>
              <w:jc w:val="center"/>
              <w:textAlignment w:val="auto"/>
              <w:rPr>
                <w:rFonts w:hint="eastAsia" w:ascii="宋体"/>
                <w:kern w:val="0"/>
                <w:sz w:val="24"/>
                <w:szCs w:val="24"/>
                <w:lang w:val="en-US" w:eastAsia="zh-CN"/>
              </w:rPr>
            </w:pPr>
            <w:r>
              <w:rPr>
                <w:rFonts w:hint="eastAsia" w:ascii="宋体"/>
                <w:kern w:val="0"/>
                <w:sz w:val="24"/>
                <w:szCs w:val="24"/>
                <w:lang w:val="en-US" w:eastAsia="zh-CN"/>
              </w:rPr>
              <w:t>2017年</w:t>
            </w:r>
            <w:r>
              <w:rPr>
                <w:rFonts w:hint="eastAsia" w:ascii="宋体"/>
                <w:kern w:val="0"/>
                <w:sz w:val="24"/>
                <w:szCs w:val="24"/>
              </w:rPr>
              <w:t>预计全年交易额上限</w:t>
            </w:r>
          </w:p>
        </w:tc>
        <w:tc>
          <w:tcPr>
            <w:tcW w:w="1350" w:type="dxa"/>
            <w:vAlign w:val="center"/>
          </w:tcPr>
          <w:p>
            <w:pPr>
              <w:keepNext w:val="0"/>
              <w:keepLines w:val="0"/>
              <w:pageBreakBefore w:val="0"/>
              <w:widowControl w:val="0"/>
              <w:kinsoku/>
              <w:wordWrap/>
              <w:overflowPunct/>
              <w:topLinePunct w:val="0"/>
              <w:autoSpaceDE w:val="0"/>
              <w:autoSpaceDN w:val="0"/>
              <w:bidi w:val="0"/>
              <w:adjustRightInd w:val="0"/>
              <w:snapToGrid/>
              <w:spacing w:line="260" w:lineRule="exact"/>
              <w:ind w:left="0" w:leftChars="0" w:right="0" w:rightChars="0" w:firstLine="0" w:firstLineChars="0"/>
              <w:jc w:val="center"/>
              <w:textAlignment w:val="auto"/>
              <w:rPr>
                <w:rFonts w:hint="eastAsia" w:ascii="宋体"/>
                <w:kern w:val="0"/>
                <w:sz w:val="24"/>
                <w:szCs w:val="24"/>
                <w:lang w:val="en-US" w:eastAsia="zh-CN"/>
              </w:rPr>
            </w:pPr>
            <w:r>
              <w:rPr>
                <w:rFonts w:hint="eastAsia" w:ascii="宋体"/>
                <w:kern w:val="0"/>
                <w:sz w:val="24"/>
                <w:szCs w:val="24"/>
                <w:lang w:val="en-US" w:eastAsia="zh-CN"/>
              </w:rPr>
              <w:t>2017年1-9月实际发生额</w:t>
            </w:r>
          </w:p>
        </w:tc>
        <w:tc>
          <w:tcPr>
            <w:tcW w:w="1175" w:type="dxa"/>
            <w:vAlign w:val="center"/>
          </w:tcPr>
          <w:p>
            <w:pPr>
              <w:keepNext w:val="0"/>
              <w:keepLines w:val="0"/>
              <w:pageBreakBefore w:val="0"/>
              <w:widowControl w:val="0"/>
              <w:kinsoku/>
              <w:wordWrap/>
              <w:overflowPunct/>
              <w:topLinePunct w:val="0"/>
              <w:autoSpaceDE w:val="0"/>
              <w:autoSpaceDN w:val="0"/>
              <w:bidi w:val="0"/>
              <w:adjustRightInd w:val="0"/>
              <w:snapToGrid/>
              <w:spacing w:line="260" w:lineRule="exact"/>
              <w:ind w:left="0" w:leftChars="0" w:right="0" w:rightChars="0" w:firstLine="0" w:firstLineChars="0"/>
              <w:jc w:val="center"/>
              <w:textAlignment w:val="auto"/>
              <w:rPr>
                <w:rFonts w:hint="eastAsia" w:ascii="宋体"/>
                <w:kern w:val="0"/>
                <w:sz w:val="24"/>
                <w:szCs w:val="24"/>
                <w:lang w:val="en-US" w:eastAsia="zh-CN"/>
              </w:rPr>
            </w:pPr>
            <w:r>
              <w:rPr>
                <w:rFonts w:hint="eastAsia" w:ascii="宋体"/>
                <w:kern w:val="0"/>
                <w:sz w:val="24"/>
                <w:szCs w:val="24"/>
                <w:lang w:val="en-US" w:eastAsia="zh-CN"/>
              </w:rPr>
              <w:t>本次预计增加额度</w:t>
            </w:r>
          </w:p>
        </w:tc>
        <w:tc>
          <w:tcPr>
            <w:tcW w:w="1562" w:type="dxa"/>
            <w:vAlign w:val="center"/>
          </w:tcPr>
          <w:p>
            <w:pPr>
              <w:keepNext w:val="0"/>
              <w:keepLines w:val="0"/>
              <w:pageBreakBefore w:val="0"/>
              <w:widowControl w:val="0"/>
              <w:kinsoku/>
              <w:wordWrap/>
              <w:overflowPunct/>
              <w:topLinePunct w:val="0"/>
              <w:autoSpaceDE w:val="0"/>
              <w:autoSpaceDN w:val="0"/>
              <w:bidi w:val="0"/>
              <w:adjustRightInd w:val="0"/>
              <w:snapToGrid/>
              <w:spacing w:line="260" w:lineRule="exact"/>
              <w:ind w:left="0" w:leftChars="0" w:right="0" w:rightChars="0" w:firstLine="0" w:firstLineChars="0"/>
              <w:jc w:val="center"/>
              <w:textAlignment w:val="auto"/>
              <w:rPr>
                <w:rFonts w:hint="eastAsia" w:ascii="宋体"/>
                <w:kern w:val="0"/>
                <w:sz w:val="24"/>
                <w:szCs w:val="24"/>
                <w:lang w:val="en-US" w:eastAsia="zh-CN"/>
              </w:rPr>
            </w:pPr>
            <w:r>
              <w:rPr>
                <w:rFonts w:hint="eastAsia" w:ascii="宋体"/>
                <w:kern w:val="0"/>
                <w:sz w:val="24"/>
                <w:szCs w:val="24"/>
                <w:lang w:val="en-US" w:eastAsia="zh-CN"/>
              </w:rPr>
              <w:t>调整后2017年度预计</w:t>
            </w:r>
          </w:p>
          <w:p>
            <w:pPr>
              <w:keepNext w:val="0"/>
              <w:keepLines w:val="0"/>
              <w:pageBreakBefore w:val="0"/>
              <w:widowControl w:val="0"/>
              <w:kinsoku/>
              <w:wordWrap/>
              <w:overflowPunct/>
              <w:topLinePunct w:val="0"/>
              <w:autoSpaceDE w:val="0"/>
              <w:autoSpaceDN w:val="0"/>
              <w:bidi w:val="0"/>
              <w:adjustRightInd w:val="0"/>
              <w:snapToGrid/>
              <w:spacing w:line="260" w:lineRule="exact"/>
              <w:ind w:left="0" w:leftChars="0" w:right="0" w:rightChars="0" w:firstLine="0" w:firstLineChars="0"/>
              <w:jc w:val="center"/>
              <w:textAlignment w:val="auto"/>
              <w:rPr>
                <w:rFonts w:hint="eastAsia" w:ascii="宋体"/>
                <w:kern w:val="0"/>
                <w:sz w:val="24"/>
                <w:szCs w:val="24"/>
                <w:lang w:val="en-US" w:eastAsia="zh-CN"/>
              </w:rPr>
            </w:pPr>
            <w:r>
              <w:rPr>
                <w:rFonts w:hint="eastAsia" w:ascii="宋体"/>
                <w:kern w:val="0"/>
                <w:sz w:val="24"/>
                <w:szCs w:val="24"/>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204" w:type="dxa"/>
            <w:vAlign w:val="center"/>
          </w:tcPr>
          <w:p>
            <w:pPr>
              <w:keepNext w:val="0"/>
              <w:keepLines w:val="0"/>
              <w:pageBreakBefore w:val="0"/>
              <w:widowControl w:val="0"/>
              <w:kinsoku/>
              <w:wordWrap/>
              <w:overflowPunct/>
              <w:topLinePunct w:val="0"/>
              <w:autoSpaceDE w:val="0"/>
              <w:autoSpaceDN w:val="0"/>
              <w:bidi w:val="0"/>
              <w:adjustRightInd w:val="0"/>
              <w:snapToGrid/>
              <w:spacing w:line="260" w:lineRule="exact"/>
              <w:ind w:left="0" w:leftChars="0" w:right="0" w:rightChars="0" w:firstLine="0" w:firstLineChars="0"/>
              <w:jc w:val="center"/>
              <w:textAlignment w:val="auto"/>
              <w:rPr>
                <w:rFonts w:hint="eastAsia" w:ascii="宋体"/>
                <w:kern w:val="0"/>
                <w:sz w:val="24"/>
                <w:szCs w:val="24"/>
                <w:lang w:val="en-US" w:eastAsia="zh-CN"/>
              </w:rPr>
            </w:pPr>
            <w:r>
              <w:rPr>
                <w:rFonts w:hint="eastAsia" w:ascii="宋体"/>
                <w:kern w:val="0"/>
                <w:sz w:val="24"/>
                <w:szCs w:val="24"/>
              </w:rPr>
              <w:t>产品销售</w:t>
            </w:r>
          </w:p>
        </w:tc>
        <w:tc>
          <w:tcPr>
            <w:tcW w:w="2280" w:type="dxa"/>
            <w:vAlign w:val="center"/>
          </w:tcPr>
          <w:p>
            <w:pPr>
              <w:keepNext w:val="0"/>
              <w:keepLines w:val="0"/>
              <w:pageBreakBefore w:val="0"/>
              <w:widowControl w:val="0"/>
              <w:kinsoku/>
              <w:wordWrap/>
              <w:overflowPunct/>
              <w:topLinePunct w:val="0"/>
              <w:autoSpaceDE w:val="0"/>
              <w:autoSpaceDN w:val="0"/>
              <w:bidi w:val="0"/>
              <w:adjustRightInd w:val="0"/>
              <w:snapToGrid/>
              <w:spacing w:line="260" w:lineRule="exact"/>
              <w:ind w:left="0" w:leftChars="0" w:right="0" w:rightChars="0" w:firstLine="0" w:firstLineChars="0"/>
              <w:jc w:val="center"/>
              <w:textAlignment w:val="auto"/>
              <w:rPr>
                <w:rFonts w:hint="eastAsia" w:ascii="宋体"/>
                <w:kern w:val="0"/>
                <w:sz w:val="24"/>
                <w:szCs w:val="24"/>
                <w:lang w:val="en-US" w:eastAsia="zh-CN"/>
              </w:rPr>
            </w:pPr>
            <w:r>
              <w:rPr>
                <w:rFonts w:hint="eastAsia" w:ascii="宋体"/>
                <w:kern w:val="0"/>
                <w:sz w:val="24"/>
                <w:szCs w:val="24"/>
              </w:rPr>
              <w:t>杭州德华兔宝宝装饰材料有限公司</w:t>
            </w:r>
          </w:p>
        </w:tc>
        <w:tc>
          <w:tcPr>
            <w:tcW w:w="1290" w:type="dxa"/>
            <w:vAlign w:val="center"/>
          </w:tcPr>
          <w:p>
            <w:pPr>
              <w:keepNext w:val="0"/>
              <w:keepLines w:val="0"/>
              <w:pageBreakBefore w:val="0"/>
              <w:widowControl w:val="0"/>
              <w:kinsoku/>
              <w:wordWrap/>
              <w:overflowPunct/>
              <w:topLinePunct w:val="0"/>
              <w:autoSpaceDE w:val="0"/>
              <w:autoSpaceDN w:val="0"/>
              <w:bidi w:val="0"/>
              <w:adjustRightInd w:val="0"/>
              <w:snapToGrid/>
              <w:spacing w:line="260" w:lineRule="exact"/>
              <w:ind w:left="0" w:leftChars="0" w:right="0" w:rightChars="0" w:firstLine="0" w:firstLineChars="0"/>
              <w:jc w:val="center"/>
              <w:textAlignment w:val="auto"/>
              <w:rPr>
                <w:rFonts w:hint="eastAsia" w:ascii="宋体"/>
                <w:kern w:val="0"/>
                <w:sz w:val="24"/>
                <w:szCs w:val="24"/>
                <w:lang w:val="en-US" w:eastAsia="zh-CN"/>
              </w:rPr>
            </w:pPr>
            <w:r>
              <w:rPr>
                <w:rFonts w:hint="eastAsia" w:ascii="宋体"/>
                <w:kern w:val="0"/>
                <w:sz w:val="24"/>
                <w:szCs w:val="24"/>
                <w:lang w:val="en-US" w:eastAsia="zh-CN"/>
              </w:rPr>
              <w:t>24,000</w:t>
            </w:r>
          </w:p>
        </w:tc>
        <w:tc>
          <w:tcPr>
            <w:tcW w:w="1350" w:type="dxa"/>
            <w:vAlign w:val="center"/>
          </w:tcPr>
          <w:p>
            <w:pPr>
              <w:keepNext w:val="0"/>
              <w:keepLines w:val="0"/>
              <w:pageBreakBefore w:val="0"/>
              <w:widowControl w:val="0"/>
              <w:kinsoku/>
              <w:wordWrap/>
              <w:overflowPunct/>
              <w:topLinePunct w:val="0"/>
              <w:autoSpaceDE w:val="0"/>
              <w:autoSpaceDN w:val="0"/>
              <w:bidi w:val="0"/>
              <w:adjustRightInd w:val="0"/>
              <w:snapToGrid/>
              <w:spacing w:line="260" w:lineRule="exact"/>
              <w:ind w:left="0" w:leftChars="0" w:right="0" w:rightChars="0" w:firstLine="0" w:firstLineChars="0"/>
              <w:jc w:val="center"/>
              <w:textAlignment w:val="auto"/>
              <w:rPr>
                <w:rFonts w:hint="eastAsia" w:ascii="宋体"/>
                <w:kern w:val="0"/>
                <w:sz w:val="24"/>
                <w:szCs w:val="24"/>
                <w:lang w:val="en-US" w:eastAsia="zh-CN"/>
              </w:rPr>
            </w:pPr>
            <w:r>
              <w:rPr>
                <w:rFonts w:hint="eastAsia" w:ascii="宋体"/>
                <w:kern w:val="0"/>
                <w:sz w:val="24"/>
                <w:szCs w:val="24"/>
                <w:lang w:val="en-US" w:eastAsia="zh-CN"/>
              </w:rPr>
              <w:t>20,108</w:t>
            </w:r>
          </w:p>
        </w:tc>
        <w:tc>
          <w:tcPr>
            <w:tcW w:w="1175" w:type="dxa"/>
            <w:vAlign w:val="center"/>
          </w:tcPr>
          <w:p>
            <w:pPr>
              <w:keepNext w:val="0"/>
              <w:keepLines w:val="0"/>
              <w:pageBreakBefore w:val="0"/>
              <w:widowControl w:val="0"/>
              <w:kinsoku/>
              <w:wordWrap/>
              <w:overflowPunct/>
              <w:topLinePunct w:val="0"/>
              <w:autoSpaceDE w:val="0"/>
              <w:autoSpaceDN w:val="0"/>
              <w:bidi w:val="0"/>
              <w:adjustRightInd w:val="0"/>
              <w:snapToGrid/>
              <w:spacing w:line="260" w:lineRule="exact"/>
              <w:ind w:left="0" w:leftChars="0" w:right="0" w:rightChars="0" w:firstLine="0" w:firstLineChars="0"/>
              <w:jc w:val="center"/>
              <w:textAlignment w:val="auto"/>
              <w:rPr>
                <w:rFonts w:hint="eastAsia" w:ascii="宋体"/>
                <w:kern w:val="0"/>
                <w:sz w:val="24"/>
                <w:szCs w:val="24"/>
                <w:lang w:val="en-US" w:eastAsia="zh-CN"/>
              </w:rPr>
            </w:pPr>
            <w:r>
              <w:rPr>
                <w:rFonts w:hint="eastAsia" w:ascii="宋体"/>
                <w:kern w:val="0"/>
                <w:sz w:val="24"/>
                <w:szCs w:val="24"/>
                <w:lang w:val="en-US" w:eastAsia="zh-CN"/>
              </w:rPr>
              <w:t>6,000</w:t>
            </w:r>
          </w:p>
        </w:tc>
        <w:tc>
          <w:tcPr>
            <w:tcW w:w="15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30,000</w:t>
            </w:r>
          </w:p>
        </w:tc>
      </w:tr>
    </w:tbl>
    <w:p>
      <w:pPr>
        <w:keepNext w:val="0"/>
        <w:keepLines w:val="0"/>
        <w:pageBreakBefore w:val="0"/>
        <w:widowControl w:val="0"/>
        <w:numPr>
          <w:ilvl w:val="0"/>
          <w:numId w:val="6"/>
        </w:numPr>
        <w:kinsoku/>
        <w:wordWrap/>
        <w:overflowPunct/>
        <w:topLinePunct w:val="0"/>
        <w:autoSpaceDE/>
        <w:autoSpaceDN/>
        <w:bidi w:val="0"/>
        <w:adjustRightInd/>
        <w:snapToGrid/>
        <w:spacing w:line="420" w:lineRule="exact"/>
        <w:ind w:left="420" w:leftChars="200" w:right="0" w:rightChars="0" w:firstLine="0" w:firstLineChars="0"/>
        <w:jc w:val="both"/>
        <w:textAlignment w:val="auto"/>
        <w:outlineLvl w:val="9"/>
        <w:rPr>
          <w:rFonts w:hint="eastAsia" w:ascii="宋体" w:hAnsi="宋体" w:cs="宋体"/>
          <w:b/>
          <w:bCs/>
          <w:sz w:val="24"/>
          <w:szCs w:val="24"/>
          <w:lang w:val="en-US" w:eastAsia="zh-CN"/>
        </w:rPr>
      </w:pPr>
      <w:r>
        <w:rPr>
          <w:rFonts w:hint="eastAsia" w:ascii="宋体" w:hAnsi="宋体" w:cs="宋体"/>
          <w:b/>
          <w:bCs/>
          <w:sz w:val="24"/>
          <w:szCs w:val="24"/>
          <w:lang w:val="en-US" w:eastAsia="zh-CN"/>
        </w:rPr>
        <w:t>关联人介绍和关联关系</w:t>
      </w:r>
    </w:p>
    <w:p>
      <w:pPr>
        <w:keepNext w:val="0"/>
        <w:keepLines w:val="0"/>
        <w:pageBreakBefore w:val="0"/>
        <w:widowControl w:val="0"/>
        <w:kinsoku/>
        <w:wordWrap/>
        <w:overflowPunct/>
        <w:topLinePunct w:val="0"/>
        <w:autoSpaceDE w:val="0"/>
        <w:autoSpaceDN w:val="0"/>
        <w:bidi w:val="0"/>
        <w:adjustRightInd w:val="0"/>
        <w:snapToGrid/>
        <w:spacing w:line="420" w:lineRule="exact"/>
        <w:ind w:right="0" w:rightChars="0" w:firstLine="480" w:firstLineChars="200"/>
        <w:textAlignment w:val="auto"/>
        <w:rPr>
          <w:rFonts w:ascii="宋体" w:hAnsi="宋体"/>
          <w:kern w:val="0"/>
          <w:sz w:val="24"/>
        </w:rPr>
      </w:pPr>
      <w:r>
        <w:rPr>
          <w:rFonts w:ascii="宋体" w:hAnsi="宋体"/>
          <w:kern w:val="0"/>
          <w:sz w:val="24"/>
        </w:rPr>
        <w:t>1</w:t>
      </w:r>
      <w:r>
        <w:rPr>
          <w:rFonts w:hint="eastAsia" w:ascii="宋体" w:hAnsi="宋体"/>
          <w:kern w:val="0"/>
          <w:sz w:val="24"/>
        </w:rPr>
        <w:t>、基本情况</w:t>
      </w:r>
    </w:p>
    <w:p>
      <w:pPr>
        <w:keepNext w:val="0"/>
        <w:keepLines w:val="0"/>
        <w:pageBreakBefore w:val="0"/>
        <w:widowControl w:val="0"/>
        <w:kinsoku/>
        <w:wordWrap/>
        <w:overflowPunct/>
        <w:topLinePunct w:val="0"/>
        <w:autoSpaceDE w:val="0"/>
        <w:autoSpaceDN w:val="0"/>
        <w:bidi w:val="0"/>
        <w:adjustRightInd w:val="0"/>
        <w:snapToGrid/>
        <w:spacing w:line="420" w:lineRule="exact"/>
        <w:ind w:right="0" w:rightChars="0" w:firstLine="480" w:firstLineChars="200"/>
        <w:textAlignment w:val="auto"/>
        <w:rPr>
          <w:rFonts w:hint="eastAsia" w:ascii="宋体" w:hAnsi="宋体"/>
          <w:kern w:val="0"/>
          <w:sz w:val="24"/>
        </w:rPr>
      </w:pPr>
      <w:r>
        <w:rPr>
          <w:rFonts w:hint="eastAsia" w:ascii="宋体" w:hAnsi="宋体"/>
          <w:kern w:val="0"/>
          <w:sz w:val="24"/>
        </w:rPr>
        <w:t>关联方名称：杭州德华兔宝宝装饰材料有限公司（下称“杭州德华兔宝宝”）</w:t>
      </w:r>
    </w:p>
    <w:p>
      <w:pPr>
        <w:keepNext w:val="0"/>
        <w:keepLines w:val="0"/>
        <w:pageBreakBefore w:val="0"/>
        <w:widowControl w:val="0"/>
        <w:kinsoku/>
        <w:wordWrap/>
        <w:overflowPunct/>
        <w:topLinePunct w:val="0"/>
        <w:autoSpaceDE w:val="0"/>
        <w:autoSpaceDN w:val="0"/>
        <w:bidi w:val="0"/>
        <w:adjustRightInd w:val="0"/>
        <w:snapToGrid/>
        <w:spacing w:line="420" w:lineRule="exact"/>
        <w:ind w:right="0" w:rightChars="0" w:firstLine="480" w:firstLineChars="200"/>
        <w:textAlignment w:val="auto"/>
        <w:rPr>
          <w:rFonts w:ascii="宋体" w:hAnsi="宋体"/>
          <w:kern w:val="0"/>
          <w:sz w:val="24"/>
        </w:rPr>
      </w:pPr>
      <w:r>
        <w:rPr>
          <w:rFonts w:hint="eastAsia" w:ascii="宋体" w:hAnsi="宋体"/>
          <w:kern w:val="0"/>
          <w:sz w:val="24"/>
        </w:rPr>
        <w:t>注册资本：539万元</w:t>
      </w:r>
    </w:p>
    <w:p>
      <w:pPr>
        <w:keepNext w:val="0"/>
        <w:keepLines w:val="0"/>
        <w:pageBreakBefore w:val="0"/>
        <w:widowControl w:val="0"/>
        <w:kinsoku/>
        <w:wordWrap/>
        <w:overflowPunct/>
        <w:topLinePunct w:val="0"/>
        <w:autoSpaceDE w:val="0"/>
        <w:autoSpaceDN w:val="0"/>
        <w:bidi w:val="0"/>
        <w:adjustRightInd w:val="0"/>
        <w:snapToGrid/>
        <w:spacing w:line="420" w:lineRule="exact"/>
        <w:ind w:right="0" w:rightChars="0" w:firstLine="480" w:firstLineChars="200"/>
        <w:textAlignment w:val="auto"/>
        <w:rPr>
          <w:rFonts w:ascii="宋体" w:hAnsi="宋体"/>
          <w:kern w:val="0"/>
          <w:sz w:val="24"/>
        </w:rPr>
      </w:pPr>
      <w:r>
        <w:rPr>
          <w:rFonts w:hint="eastAsia" w:ascii="宋体" w:hAnsi="宋体"/>
          <w:kern w:val="0"/>
          <w:sz w:val="24"/>
        </w:rPr>
        <w:t>企业类型：一人有限责任公司（私营法人独资）</w:t>
      </w:r>
    </w:p>
    <w:p>
      <w:pPr>
        <w:keepNext w:val="0"/>
        <w:keepLines w:val="0"/>
        <w:pageBreakBefore w:val="0"/>
        <w:widowControl w:val="0"/>
        <w:kinsoku/>
        <w:wordWrap/>
        <w:overflowPunct/>
        <w:topLinePunct w:val="0"/>
        <w:autoSpaceDE w:val="0"/>
        <w:autoSpaceDN w:val="0"/>
        <w:bidi w:val="0"/>
        <w:adjustRightInd w:val="0"/>
        <w:snapToGrid/>
        <w:spacing w:line="420" w:lineRule="exact"/>
        <w:ind w:right="0" w:rightChars="0" w:firstLine="480" w:firstLineChars="200"/>
        <w:textAlignment w:val="auto"/>
        <w:rPr>
          <w:rFonts w:ascii="宋体" w:hAnsi="宋体"/>
          <w:kern w:val="0"/>
          <w:sz w:val="24"/>
        </w:rPr>
      </w:pPr>
      <w:r>
        <w:rPr>
          <w:rFonts w:hint="eastAsia" w:ascii="宋体" w:hAnsi="宋体"/>
          <w:kern w:val="0"/>
          <w:sz w:val="24"/>
        </w:rPr>
        <w:t>法定代表人：</w:t>
      </w:r>
      <w:r>
        <w:rPr>
          <w:rFonts w:hint="eastAsia" w:ascii="宋体" w:hAnsi="宋体"/>
          <w:color w:val="auto"/>
          <w:kern w:val="0"/>
          <w:sz w:val="24"/>
          <w:lang w:eastAsia="zh-CN"/>
        </w:rPr>
        <w:t>丁伟民</w:t>
      </w:r>
    </w:p>
    <w:p>
      <w:pPr>
        <w:keepNext w:val="0"/>
        <w:keepLines w:val="0"/>
        <w:pageBreakBefore w:val="0"/>
        <w:widowControl w:val="0"/>
        <w:kinsoku/>
        <w:wordWrap/>
        <w:overflowPunct/>
        <w:topLinePunct w:val="0"/>
        <w:autoSpaceDE w:val="0"/>
        <w:autoSpaceDN w:val="0"/>
        <w:bidi w:val="0"/>
        <w:adjustRightInd w:val="0"/>
        <w:snapToGrid/>
        <w:spacing w:line="420" w:lineRule="exact"/>
        <w:ind w:right="0" w:rightChars="0" w:firstLine="480" w:firstLineChars="200"/>
        <w:textAlignment w:val="auto"/>
        <w:rPr>
          <w:rFonts w:ascii="宋体" w:hAnsi="宋体"/>
          <w:kern w:val="0"/>
          <w:sz w:val="24"/>
        </w:rPr>
      </w:pPr>
      <w:r>
        <w:rPr>
          <w:rFonts w:hint="eastAsia" w:ascii="宋体" w:hAnsi="宋体"/>
          <w:kern w:val="0"/>
          <w:sz w:val="24"/>
        </w:rPr>
        <w:t>企业住所：拱墅区沈半路166号（老门牌号80号）</w:t>
      </w:r>
    </w:p>
    <w:p>
      <w:pPr>
        <w:keepNext w:val="0"/>
        <w:keepLines w:val="0"/>
        <w:pageBreakBefore w:val="0"/>
        <w:widowControl w:val="0"/>
        <w:kinsoku/>
        <w:wordWrap/>
        <w:overflowPunct/>
        <w:topLinePunct w:val="0"/>
        <w:autoSpaceDE w:val="0"/>
        <w:autoSpaceDN w:val="0"/>
        <w:bidi w:val="0"/>
        <w:adjustRightInd w:val="0"/>
        <w:snapToGrid/>
        <w:spacing w:line="420" w:lineRule="exact"/>
        <w:ind w:right="0" w:rightChars="0" w:firstLine="480" w:firstLineChars="200"/>
        <w:textAlignment w:val="auto"/>
        <w:rPr>
          <w:rFonts w:hint="eastAsia" w:ascii="宋体" w:hAnsi="宋体"/>
          <w:kern w:val="0"/>
          <w:sz w:val="24"/>
        </w:rPr>
      </w:pPr>
      <w:r>
        <w:rPr>
          <w:rFonts w:hint="eastAsia" w:ascii="宋体" w:hAnsi="宋体"/>
          <w:kern w:val="0"/>
          <w:sz w:val="24"/>
        </w:rPr>
        <w:t>经营范围：装饰材料、建筑材料、木材的销售、货物进出口（法律、行政法规禁止经营的项目除外，法律、行政法规限制经营的项目取得许可后方可经营）；其它无需报经审批的一切合法项目。</w:t>
      </w:r>
    </w:p>
    <w:p>
      <w:pPr>
        <w:keepNext w:val="0"/>
        <w:keepLines w:val="0"/>
        <w:pageBreakBefore w:val="0"/>
        <w:widowControl w:val="0"/>
        <w:kinsoku/>
        <w:wordWrap/>
        <w:overflowPunct/>
        <w:topLinePunct w:val="0"/>
        <w:autoSpaceDE w:val="0"/>
        <w:autoSpaceDN w:val="0"/>
        <w:bidi w:val="0"/>
        <w:adjustRightInd w:val="0"/>
        <w:snapToGrid/>
        <w:spacing w:line="420" w:lineRule="exact"/>
        <w:ind w:right="0" w:rightChars="0" w:firstLine="480" w:firstLineChars="200"/>
        <w:textAlignment w:val="auto"/>
        <w:rPr>
          <w:rFonts w:ascii="宋体" w:hAnsi="宋体"/>
          <w:kern w:val="0"/>
          <w:sz w:val="24"/>
        </w:rPr>
      </w:pPr>
      <w:r>
        <w:rPr>
          <w:rFonts w:ascii="宋体" w:hAnsi="宋体"/>
          <w:kern w:val="0"/>
          <w:sz w:val="24"/>
        </w:rPr>
        <w:t>2</w:t>
      </w:r>
      <w:r>
        <w:rPr>
          <w:rFonts w:hint="eastAsia" w:ascii="宋体" w:hAnsi="宋体"/>
          <w:kern w:val="0"/>
          <w:sz w:val="24"/>
        </w:rPr>
        <w:t>、与本公司的关联关系</w:t>
      </w:r>
    </w:p>
    <w:p>
      <w:pPr>
        <w:keepNext w:val="0"/>
        <w:keepLines w:val="0"/>
        <w:pageBreakBefore w:val="0"/>
        <w:widowControl w:val="0"/>
        <w:kinsoku/>
        <w:wordWrap/>
        <w:overflowPunct/>
        <w:topLinePunct w:val="0"/>
        <w:autoSpaceDE w:val="0"/>
        <w:autoSpaceDN w:val="0"/>
        <w:bidi w:val="0"/>
        <w:adjustRightInd w:val="0"/>
        <w:snapToGrid/>
        <w:spacing w:line="420" w:lineRule="exact"/>
        <w:ind w:right="0" w:rightChars="0" w:firstLine="480" w:firstLineChars="200"/>
        <w:textAlignment w:val="auto"/>
        <w:rPr>
          <w:rFonts w:hint="eastAsia" w:ascii="宋体"/>
          <w:kern w:val="0"/>
          <w:sz w:val="24"/>
        </w:rPr>
      </w:pPr>
      <w:r>
        <w:rPr>
          <w:rFonts w:hint="eastAsia" w:ascii="宋体"/>
          <w:kern w:val="0"/>
          <w:sz w:val="24"/>
        </w:rPr>
        <w:t>杭州德华兔宝宝的实际控制人程建敏先生与本公司董事长丁鸿敏先生为兄弟关系，因此，杭州德华兔宝宝及其下属子公司为本公司关联企业。杭州德华兔宝宝作为本公司在杭州地区的专卖店经销商，本公司及下属子公司德华兔宝宝装饰材料销售有限公司(下称“材料销售公司”)、德华兔宝宝家居销售有限公司(下称“家居销售公司”)向其销售产品的交易属关联交易。</w:t>
      </w:r>
    </w:p>
    <w:p>
      <w:pPr>
        <w:keepNext w:val="0"/>
        <w:keepLines w:val="0"/>
        <w:pageBreakBefore w:val="0"/>
        <w:widowControl w:val="0"/>
        <w:kinsoku/>
        <w:wordWrap/>
        <w:overflowPunct/>
        <w:topLinePunct w:val="0"/>
        <w:autoSpaceDE w:val="0"/>
        <w:autoSpaceDN w:val="0"/>
        <w:bidi w:val="0"/>
        <w:adjustRightInd w:val="0"/>
        <w:snapToGrid/>
        <w:spacing w:line="420" w:lineRule="exact"/>
        <w:ind w:right="0" w:rightChars="0" w:firstLine="480" w:firstLineChars="200"/>
        <w:textAlignment w:val="auto"/>
        <w:rPr>
          <w:rFonts w:ascii="宋体"/>
          <w:kern w:val="0"/>
          <w:sz w:val="24"/>
        </w:rPr>
      </w:pPr>
      <w:r>
        <w:rPr>
          <w:rFonts w:hint="eastAsia"/>
          <w:kern w:val="0"/>
          <w:sz w:val="24"/>
          <w:lang w:val="en-US" w:eastAsia="zh-CN"/>
        </w:rPr>
        <w:t>3</w:t>
      </w:r>
      <w:r>
        <w:rPr>
          <w:rFonts w:hint="eastAsia" w:ascii="宋体"/>
          <w:kern w:val="0"/>
          <w:sz w:val="24"/>
        </w:rPr>
        <w:t>、履约能力分析</w:t>
      </w:r>
    </w:p>
    <w:p>
      <w:pPr>
        <w:keepNext w:val="0"/>
        <w:keepLines w:val="0"/>
        <w:pageBreakBefore w:val="0"/>
        <w:widowControl w:val="0"/>
        <w:kinsoku/>
        <w:wordWrap/>
        <w:overflowPunct/>
        <w:topLinePunct w:val="0"/>
        <w:autoSpaceDE w:val="0"/>
        <w:autoSpaceDN w:val="0"/>
        <w:bidi w:val="0"/>
        <w:adjustRightInd w:val="0"/>
        <w:snapToGrid/>
        <w:spacing w:line="420" w:lineRule="exact"/>
        <w:ind w:right="0" w:rightChars="0" w:firstLine="480" w:firstLineChars="200"/>
        <w:textAlignment w:val="auto"/>
        <w:rPr>
          <w:rFonts w:hint="eastAsia" w:ascii="宋体"/>
          <w:kern w:val="0"/>
          <w:sz w:val="24"/>
        </w:rPr>
      </w:pPr>
      <w:r>
        <w:rPr>
          <w:rFonts w:hint="eastAsia" w:ascii="宋体"/>
          <w:kern w:val="0"/>
          <w:sz w:val="24"/>
        </w:rPr>
        <w:t>上述关联方生产经营正常，有良好的发展前景和履约能力，上述关联交易均系生产经营所需。</w:t>
      </w:r>
    </w:p>
    <w:p>
      <w:pPr>
        <w:keepNext w:val="0"/>
        <w:keepLines w:val="0"/>
        <w:pageBreakBefore w:val="0"/>
        <w:widowControl w:val="0"/>
        <w:kinsoku/>
        <w:wordWrap/>
        <w:overflowPunct/>
        <w:topLinePunct w:val="0"/>
        <w:autoSpaceDE w:val="0"/>
        <w:autoSpaceDN w:val="0"/>
        <w:bidi w:val="0"/>
        <w:adjustRightInd w:val="0"/>
        <w:snapToGrid/>
        <w:spacing w:line="420" w:lineRule="exact"/>
        <w:ind w:right="0" w:rightChars="0" w:firstLine="482" w:firstLineChars="200"/>
        <w:textAlignment w:val="auto"/>
        <w:rPr>
          <w:rFonts w:ascii="宋体"/>
          <w:b/>
          <w:bCs/>
          <w:kern w:val="0"/>
          <w:sz w:val="24"/>
        </w:rPr>
      </w:pPr>
      <w:r>
        <w:rPr>
          <w:rFonts w:hint="eastAsia" w:ascii="宋体"/>
          <w:b/>
          <w:bCs/>
          <w:kern w:val="0"/>
          <w:sz w:val="24"/>
        </w:rPr>
        <w:t>三、定价政策和定价依据</w:t>
      </w:r>
    </w:p>
    <w:p>
      <w:pPr>
        <w:pStyle w:val="2"/>
        <w:keepNext w:val="0"/>
        <w:keepLines w:val="0"/>
        <w:pageBreakBefore w:val="0"/>
        <w:widowControl w:val="0"/>
        <w:kinsoku/>
        <w:wordWrap/>
        <w:overflowPunct/>
        <w:topLinePunct w:val="0"/>
        <w:bidi w:val="0"/>
        <w:snapToGrid/>
        <w:spacing w:line="420" w:lineRule="exact"/>
        <w:ind w:right="0" w:rightChars="0"/>
        <w:textAlignment w:val="auto"/>
      </w:pPr>
      <w:r>
        <w:rPr>
          <w:rFonts w:hint="eastAsia"/>
        </w:rPr>
        <w:t>本年度公司与杭州德华兔宝宝等关联企业发生的关联交易涉及的标的均为公司日常经销的产品，定价以供货方在同等条件下向非关联客户的供货价格为依据。</w:t>
      </w:r>
    </w:p>
    <w:p>
      <w:pPr>
        <w:keepNext w:val="0"/>
        <w:keepLines w:val="0"/>
        <w:pageBreakBefore w:val="0"/>
        <w:widowControl w:val="0"/>
        <w:kinsoku/>
        <w:wordWrap/>
        <w:overflowPunct/>
        <w:topLinePunct w:val="0"/>
        <w:autoSpaceDE w:val="0"/>
        <w:autoSpaceDN w:val="0"/>
        <w:bidi w:val="0"/>
        <w:adjustRightInd w:val="0"/>
        <w:snapToGrid/>
        <w:spacing w:line="420" w:lineRule="exact"/>
        <w:ind w:right="0" w:rightChars="0" w:firstLine="482" w:firstLineChars="200"/>
        <w:textAlignment w:val="auto"/>
        <w:rPr>
          <w:rFonts w:ascii="宋体"/>
          <w:b/>
          <w:bCs/>
          <w:kern w:val="0"/>
          <w:sz w:val="24"/>
        </w:rPr>
      </w:pPr>
      <w:r>
        <w:rPr>
          <w:rFonts w:hint="eastAsia" w:ascii="宋体"/>
          <w:b/>
          <w:bCs/>
          <w:kern w:val="0"/>
          <w:sz w:val="24"/>
        </w:rPr>
        <w:t>四、交易目的和交易对上市公司的影响</w:t>
      </w:r>
    </w:p>
    <w:p>
      <w:pPr>
        <w:keepNext w:val="0"/>
        <w:keepLines w:val="0"/>
        <w:pageBreakBefore w:val="0"/>
        <w:widowControl w:val="0"/>
        <w:kinsoku/>
        <w:wordWrap/>
        <w:overflowPunct/>
        <w:topLinePunct w:val="0"/>
        <w:autoSpaceDE w:val="0"/>
        <w:autoSpaceDN w:val="0"/>
        <w:bidi w:val="0"/>
        <w:adjustRightInd w:val="0"/>
        <w:snapToGrid/>
        <w:spacing w:line="420" w:lineRule="exact"/>
        <w:ind w:right="0" w:rightChars="0" w:firstLine="480" w:firstLineChars="200"/>
        <w:textAlignment w:val="auto"/>
        <w:rPr>
          <w:rFonts w:ascii="宋体"/>
          <w:kern w:val="0"/>
          <w:sz w:val="24"/>
        </w:rPr>
      </w:pPr>
      <w:r>
        <w:rPr>
          <w:rFonts w:ascii="宋体"/>
          <w:kern w:val="0"/>
          <w:sz w:val="24"/>
        </w:rPr>
        <w:t>1</w:t>
      </w:r>
      <w:r>
        <w:rPr>
          <w:rFonts w:hint="eastAsia" w:ascii="宋体"/>
          <w:kern w:val="0"/>
          <w:sz w:val="24"/>
        </w:rPr>
        <w:t>、交易目的及原因</w:t>
      </w:r>
    </w:p>
    <w:p>
      <w:pPr>
        <w:keepNext w:val="0"/>
        <w:keepLines w:val="0"/>
        <w:pageBreakBefore w:val="0"/>
        <w:widowControl w:val="0"/>
        <w:kinsoku/>
        <w:wordWrap/>
        <w:overflowPunct/>
        <w:topLinePunct w:val="0"/>
        <w:autoSpaceDE w:val="0"/>
        <w:autoSpaceDN w:val="0"/>
        <w:bidi w:val="0"/>
        <w:adjustRightInd w:val="0"/>
        <w:snapToGrid/>
        <w:spacing w:line="420" w:lineRule="exact"/>
        <w:ind w:right="0" w:rightChars="0" w:firstLine="480" w:firstLineChars="200"/>
        <w:textAlignment w:val="auto"/>
        <w:rPr>
          <w:rFonts w:hint="eastAsia" w:ascii="宋体"/>
          <w:kern w:val="0"/>
          <w:sz w:val="24"/>
        </w:rPr>
      </w:pPr>
      <w:r>
        <w:rPr>
          <w:rFonts w:hint="eastAsia" w:ascii="宋体"/>
          <w:kern w:val="0"/>
          <w:sz w:val="24"/>
        </w:rPr>
        <w:t>杭州德华兔宝宝是本公司在杭州地区的授权经销商，主要从事本公司产品在杭州地区的销售业务，其经营所需的</w:t>
      </w:r>
      <w:r>
        <w:rPr>
          <w:rFonts w:hint="eastAsia" w:ascii="宋体"/>
          <w:color w:val="auto"/>
          <w:kern w:val="0"/>
          <w:sz w:val="24"/>
          <w:lang w:eastAsia="zh-CN"/>
        </w:rPr>
        <w:t>装饰材料</w:t>
      </w:r>
      <w:r>
        <w:rPr>
          <w:rFonts w:hint="eastAsia" w:ascii="宋体"/>
          <w:color w:val="auto"/>
          <w:kern w:val="0"/>
          <w:sz w:val="24"/>
        </w:rPr>
        <w:t>、</w:t>
      </w:r>
      <w:r>
        <w:rPr>
          <w:rFonts w:hint="eastAsia" w:ascii="宋体"/>
          <w:color w:val="auto"/>
          <w:kern w:val="0"/>
          <w:sz w:val="24"/>
          <w:lang w:eastAsia="zh-CN"/>
        </w:rPr>
        <w:t>成品家居</w:t>
      </w:r>
      <w:r>
        <w:rPr>
          <w:rFonts w:hint="eastAsia" w:ascii="宋体"/>
          <w:kern w:val="0"/>
          <w:sz w:val="24"/>
        </w:rPr>
        <w:t>等产品全部由本公司供应。</w:t>
      </w:r>
    </w:p>
    <w:p>
      <w:pPr>
        <w:keepNext w:val="0"/>
        <w:keepLines w:val="0"/>
        <w:pageBreakBefore w:val="0"/>
        <w:widowControl w:val="0"/>
        <w:kinsoku/>
        <w:wordWrap/>
        <w:overflowPunct/>
        <w:topLinePunct w:val="0"/>
        <w:autoSpaceDE w:val="0"/>
        <w:autoSpaceDN w:val="0"/>
        <w:bidi w:val="0"/>
        <w:adjustRightInd w:val="0"/>
        <w:snapToGrid/>
        <w:spacing w:line="420" w:lineRule="exact"/>
        <w:ind w:right="0" w:rightChars="0" w:firstLine="480" w:firstLineChars="200"/>
        <w:textAlignment w:val="auto"/>
        <w:rPr>
          <w:rFonts w:ascii="宋体"/>
          <w:kern w:val="0"/>
          <w:sz w:val="24"/>
        </w:rPr>
      </w:pPr>
      <w:r>
        <w:rPr>
          <w:rFonts w:ascii="宋体"/>
          <w:kern w:val="0"/>
          <w:sz w:val="24"/>
        </w:rPr>
        <w:t>2</w:t>
      </w:r>
      <w:r>
        <w:rPr>
          <w:rFonts w:hint="eastAsia" w:ascii="宋体"/>
          <w:kern w:val="0"/>
          <w:sz w:val="24"/>
        </w:rPr>
        <w:t>、对公司的影响</w:t>
      </w:r>
    </w:p>
    <w:p>
      <w:pPr>
        <w:keepNext w:val="0"/>
        <w:keepLines w:val="0"/>
        <w:pageBreakBefore w:val="0"/>
        <w:widowControl w:val="0"/>
        <w:kinsoku/>
        <w:wordWrap/>
        <w:overflowPunct/>
        <w:topLinePunct w:val="0"/>
        <w:autoSpaceDE w:val="0"/>
        <w:autoSpaceDN w:val="0"/>
        <w:bidi w:val="0"/>
        <w:adjustRightInd w:val="0"/>
        <w:snapToGrid/>
        <w:spacing w:line="420" w:lineRule="exact"/>
        <w:ind w:right="0" w:rightChars="0" w:firstLine="480" w:firstLineChars="200"/>
        <w:textAlignment w:val="auto"/>
        <w:rPr>
          <w:rFonts w:ascii="宋体"/>
          <w:kern w:val="0"/>
          <w:sz w:val="24"/>
        </w:rPr>
      </w:pPr>
      <w:r>
        <w:rPr>
          <w:rFonts w:hint="eastAsia" w:ascii="宋体"/>
          <w:kern w:val="0"/>
          <w:sz w:val="24"/>
        </w:rPr>
        <w:t>此项交易的定价遵循</w:t>
      </w:r>
      <w:r>
        <w:rPr>
          <w:rFonts w:ascii="宋体"/>
          <w:kern w:val="0"/>
          <w:sz w:val="24"/>
        </w:rPr>
        <w:t xml:space="preserve"> </w:t>
      </w:r>
      <w:r>
        <w:rPr>
          <w:rFonts w:hint="eastAsia" w:ascii="宋体"/>
          <w:kern w:val="0"/>
          <w:sz w:val="24"/>
        </w:rPr>
        <w:t>“公开、公平、公正”的市场交易原则，不存在损害股东权益的情形，也不存在损害上市公司利益的情形，不会对公司独立性产生影响。上述交易对公司未来的财务状况和经营成果将产生积极的影响，并相应产生一定的经营利润。子公司与关联方由此签署的相关关联交易协议将促进交易各方的规范运行，从而进一步促进本公司持续、快速、健康发展。</w:t>
      </w:r>
    </w:p>
    <w:p>
      <w:pPr>
        <w:keepNext w:val="0"/>
        <w:keepLines w:val="0"/>
        <w:pageBreakBefore w:val="0"/>
        <w:widowControl w:val="0"/>
        <w:kinsoku/>
        <w:wordWrap/>
        <w:overflowPunct/>
        <w:topLinePunct w:val="0"/>
        <w:autoSpaceDE w:val="0"/>
        <w:autoSpaceDN w:val="0"/>
        <w:bidi w:val="0"/>
        <w:adjustRightInd w:val="0"/>
        <w:snapToGrid/>
        <w:spacing w:line="420" w:lineRule="exact"/>
        <w:ind w:right="0" w:rightChars="0" w:firstLine="480" w:firstLineChars="200"/>
        <w:textAlignment w:val="auto"/>
        <w:rPr>
          <w:rFonts w:ascii="宋体"/>
          <w:kern w:val="0"/>
          <w:sz w:val="20"/>
          <w:szCs w:val="20"/>
        </w:rPr>
      </w:pPr>
      <w:r>
        <w:rPr>
          <w:rFonts w:hint="eastAsia" w:ascii="宋体"/>
          <w:kern w:val="0"/>
          <w:sz w:val="24"/>
        </w:rPr>
        <w:t>上述关联交易对公司独立性没有影响，公司的业务不会因此类交易而对关联人形成依赖。</w:t>
      </w:r>
    </w:p>
    <w:p>
      <w:pPr>
        <w:keepNext w:val="0"/>
        <w:keepLines w:val="0"/>
        <w:pageBreakBefore w:val="0"/>
        <w:widowControl w:val="0"/>
        <w:kinsoku/>
        <w:wordWrap/>
        <w:overflowPunct/>
        <w:topLinePunct w:val="0"/>
        <w:autoSpaceDE w:val="0"/>
        <w:autoSpaceDN w:val="0"/>
        <w:bidi w:val="0"/>
        <w:adjustRightInd w:val="0"/>
        <w:snapToGrid/>
        <w:spacing w:line="420" w:lineRule="exact"/>
        <w:ind w:left="0" w:leftChars="0" w:right="0" w:rightChars="0" w:firstLine="482" w:firstLineChars="200"/>
        <w:jc w:val="both"/>
        <w:textAlignment w:val="auto"/>
        <w:outlineLvl w:val="9"/>
        <w:rPr>
          <w:rFonts w:ascii="宋体"/>
          <w:b/>
          <w:bCs/>
          <w:kern w:val="0"/>
          <w:sz w:val="24"/>
        </w:rPr>
      </w:pPr>
      <w:r>
        <w:rPr>
          <w:rFonts w:hint="eastAsia" w:ascii="宋体"/>
          <w:b/>
          <w:bCs/>
          <w:kern w:val="0"/>
          <w:sz w:val="24"/>
          <w:lang w:val="en-US" w:eastAsia="zh-CN"/>
        </w:rPr>
        <w:t>五</w:t>
      </w:r>
      <w:r>
        <w:rPr>
          <w:rFonts w:hint="eastAsia" w:ascii="宋体"/>
          <w:b/>
          <w:bCs/>
          <w:kern w:val="0"/>
          <w:sz w:val="24"/>
        </w:rPr>
        <w:t>、</w:t>
      </w:r>
      <w:r>
        <w:rPr>
          <w:rFonts w:hint="eastAsia" w:ascii="宋体"/>
          <w:b/>
          <w:bCs/>
          <w:kern w:val="0"/>
          <w:sz w:val="24"/>
          <w:lang w:val="en-US" w:eastAsia="zh-CN"/>
        </w:rPr>
        <w:t>独立董事意见</w:t>
      </w:r>
    </w:p>
    <w:p>
      <w:pPr>
        <w:keepNext w:val="0"/>
        <w:keepLines w:val="0"/>
        <w:pageBreakBefore w:val="0"/>
        <w:widowControl w:val="0"/>
        <w:kinsoku/>
        <w:wordWrap/>
        <w:overflowPunct/>
        <w:topLinePunct w:val="0"/>
        <w:autoSpaceDE w:val="0"/>
        <w:autoSpaceDN w:val="0"/>
        <w:bidi w:val="0"/>
        <w:adjustRightInd w:val="0"/>
        <w:snapToGrid/>
        <w:spacing w:line="420" w:lineRule="exact"/>
        <w:ind w:left="0" w:leftChars="0" w:right="0" w:rightChars="0" w:firstLine="480" w:firstLineChars="200"/>
        <w:jc w:val="both"/>
        <w:textAlignment w:val="auto"/>
        <w:outlineLvl w:val="9"/>
        <w:rPr>
          <w:rFonts w:hint="eastAsia" w:hAnsi="宋体"/>
          <w:sz w:val="24"/>
          <w:lang w:val="en-US" w:eastAsia="zh-CN"/>
        </w:rPr>
      </w:pPr>
      <w:r>
        <w:rPr>
          <w:rFonts w:hint="eastAsia" w:hAnsi="宋体"/>
          <w:sz w:val="24"/>
          <w:lang w:val="en-US" w:eastAsia="zh-CN"/>
        </w:rPr>
        <w:t>公司独立董事对上述日常关联交易预计的事项予以了事前认可，同意提交公司董事会审议。</w:t>
      </w:r>
      <w:r>
        <w:rPr>
          <w:rFonts w:ascii="宋体" w:hAnsi="宋体" w:eastAsia="宋体" w:cs="宋体"/>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spacing w:line="420" w:lineRule="exact"/>
        <w:ind w:left="0" w:leftChars="0" w:right="0" w:rightChars="0" w:firstLine="480" w:firstLineChars="200"/>
        <w:jc w:val="both"/>
        <w:textAlignment w:val="auto"/>
        <w:outlineLvl w:val="9"/>
        <w:rPr>
          <w:rFonts w:hint="eastAsia" w:ascii="宋体" w:hAnsi="宋体" w:cs="宋体"/>
          <w:kern w:val="0"/>
          <w:sz w:val="24"/>
        </w:rPr>
      </w:pPr>
      <w:r>
        <w:rPr>
          <w:rFonts w:hint="eastAsia" w:hAnsi="宋体"/>
          <w:sz w:val="24"/>
          <w:lang w:val="en-US" w:eastAsia="zh-CN"/>
        </w:rPr>
        <w:t>公司独立董事对该议案发表独立意见如下：公司根据前三季度的实际经营情况，拟增加与关联方</w:t>
      </w:r>
      <w:r>
        <w:rPr>
          <w:rFonts w:hint="eastAsia"/>
          <w:sz w:val="24"/>
          <w:szCs w:val="24"/>
          <w:lang w:val="en-US" w:eastAsia="zh-CN"/>
        </w:rPr>
        <w:t>杭州德华兔宝宝装饰材料有限公司</w:t>
      </w:r>
      <w:r>
        <w:rPr>
          <w:rFonts w:hint="eastAsia" w:hAnsi="宋体"/>
          <w:sz w:val="24"/>
          <w:lang w:val="en-US" w:eastAsia="zh-CN"/>
        </w:rPr>
        <w:t>2017年度日常关联交易额度，遵循了深圳交易所《股票上市规则》及公司章程的规定，</w:t>
      </w:r>
      <w:r>
        <w:rPr>
          <w:rFonts w:hint="eastAsia" w:hAnsi="宋体"/>
          <w:sz w:val="24"/>
        </w:rPr>
        <w:t>未有损害股东和公司权益情形。</w:t>
      </w:r>
      <w:r>
        <w:rPr>
          <w:rFonts w:hint="eastAsia" w:hAnsi="宋体"/>
          <w:sz w:val="24"/>
          <w:lang w:val="en-US" w:eastAsia="zh-CN"/>
        </w:rPr>
        <w:t>董事会在审议</w:t>
      </w:r>
      <w:r>
        <w:rPr>
          <w:rFonts w:hint="eastAsia" w:hAnsi="宋体"/>
          <w:sz w:val="24"/>
        </w:rPr>
        <w:t>此议案时，关联董事依照有关规定，回避表决，</w:t>
      </w:r>
      <w:r>
        <w:rPr>
          <w:rFonts w:hint="eastAsia" w:hAnsi="宋体"/>
          <w:sz w:val="24"/>
          <w:lang w:val="en-US" w:eastAsia="zh-CN"/>
        </w:rPr>
        <w:t>该议案的审议、表决程序合法、规范，我们同意公司《</w:t>
      </w:r>
      <w:r>
        <w:rPr>
          <w:rFonts w:hint="eastAsia" w:ascii="宋体"/>
          <w:kern w:val="0"/>
          <w:sz w:val="24"/>
          <w:lang w:eastAsia="zh-CN"/>
        </w:rPr>
        <w:t>关于增加2017年度预计日常关联交易额度的</w:t>
      </w:r>
      <w:r>
        <w:rPr>
          <w:rFonts w:hint="eastAsia" w:ascii="宋体"/>
          <w:kern w:val="0"/>
          <w:sz w:val="24"/>
          <w:lang w:val="en-US" w:eastAsia="zh-CN"/>
        </w:rPr>
        <w:t>议案</w:t>
      </w:r>
      <w:r>
        <w:rPr>
          <w:rFonts w:hint="eastAsia" w:hAnsi="宋体"/>
          <w:sz w:val="24"/>
          <w:lang w:val="en-US" w:eastAsia="zh-CN"/>
        </w:rPr>
        <w:t>》</w:t>
      </w:r>
      <w:r>
        <w:rPr>
          <w:rFonts w:hint="eastAsia" w:hAnsi="宋体"/>
          <w:sz w:val="24"/>
        </w:rPr>
        <w:t>。</w:t>
      </w:r>
    </w:p>
    <w:p>
      <w:pPr>
        <w:keepNext w:val="0"/>
        <w:keepLines w:val="0"/>
        <w:pageBreakBefore w:val="0"/>
        <w:widowControl w:val="0"/>
        <w:kinsoku/>
        <w:wordWrap/>
        <w:overflowPunct/>
        <w:topLinePunct w:val="0"/>
        <w:autoSpaceDE w:val="0"/>
        <w:autoSpaceDN w:val="0"/>
        <w:bidi w:val="0"/>
        <w:adjustRightInd w:val="0"/>
        <w:snapToGrid/>
        <w:spacing w:line="420" w:lineRule="exact"/>
        <w:ind w:left="0" w:leftChars="0" w:right="0" w:rightChars="0" w:firstLine="482" w:firstLineChars="200"/>
        <w:jc w:val="both"/>
        <w:textAlignment w:val="auto"/>
        <w:rPr>
          <w:rFonts w:ascii="宋体"/>
          <w:b/>
          <w:bCs/>
          <w:kern w:val="0"/>
          <w:sz w:val="24"/>
        </w:rPr>
      </w:pPr>
      <w:r>
        <w:rPr>
          <w:rFonts w:hint="eastAsia" w:ascii="宋体"/>
          <w:b/>
          <w:bCs/>
          <w:kern w:val="0"/>
          <w:sz w:val="24"/>
          <w:lang w:val="en-US" w:eastAsia="zh-CN"/>
        </w:rPr>
        <w:t>六</w:t>
      </w:r>
      <w:r>
        <w:rPr>
          <w:rFonts w:hint="eastAsia" w:ascii="宋体"/>
          <w:b/>
          <w:bCs/>
          <w:kern w:val="0"/>
          <w:sz w:val="24"/>
        </w:rPr>
        <w:t>、</w:t>
      </w:r>
      <w:r>
        <w:rPr>
          <w:rFonts w:hint="eastAsia" w:ascii="宋体"/>
          <w:b/>
          <w:bCs/>
          <w:kern w:val="0"/>
          <w:sz w:val="24"/>
          <w:lang w:val="en-US" w:eastAsia="zh-CN"/>
        </w:rPr>
        <w:t>监事会意见</w:t>
      </w:r>
    </w:p>
    <w:p>
      <w:pPr>
        <w:keepNext w:val="0"/>
        <w:keepLines w:val="0"/>
        <w:pageBreakBefore w:val="0"/>
        <w:widowControl w:val="0"/>
        <w:kinsoku/>
        <w:wordWrap/>
        <w:overflowPunct/>
        <w:topLinePunct w:val="0"/>
        <w:autoSpaceDE w:val="0"/>
        <w:autoSpaceDN w:val="0"/>
        <w:bidi w:val="0"/>
        <w:adjustRightInd w:val="0"/>
        <w:snapToGrid/>
        <w:spacing w:line="420" w:lineRule="exact"/>
        <w:ind w:left="0" w:leftChars="0" w:right="0" w:rightChars="0" w:firstLine="480" w:firstLineChars="200"/>
        <w:jc w:val="both"/>
        <w:textAlignment w:val="auto"/>
        <w:rPr>
          <w:rFonts w:hint="eastAsia" w:ascii="宋体" w:hAnsi="宋体"/>
          <w:sz w:val="24"/>
        </w:rPr>
      </w:pPr>
      <w:r>
        <w:rPr>
          <w:rStyle w:val="8"/>
          <w:rFonts w:hint="eastAsia"/>
          <w:sz w:val="24"/>
        </w:rPr>
        <w:t>与会监事一致认为：</w:t>
      </w:r>
      <w:r>
        <w:rPr>
          <w:rFonts w:hint="eastAsia" w:ascii="宋体" w:cs="宋体"/>
          <w:kern w:val="0"/>
          <w:sz w:val="24"/>
        </w:rPr>
        <w:t>公司</w:t>
      </w:r>
      <w:r>
        <w:rPr>
          <w:rFonts w:hint="eastAsia" w:ascii="宋体" w:cs="宋体"/>
          <w:kern w:val="0"/>
          <w:sz w:val="24"/>
          <w:lang w:val="en-US" w:eastAsia="zh-CN"/>
        </w:rPr>
        <w:t>增加</w:t>
      </w:r>
      <w:r>
        <w:rPr>
          <w:rFonts w:hint="eastAsia" w:ascii="宋体" w:cs="宋体"/>
          <w:kern w:val="0"/>
          <w:sz w:val="24"/>
        </w:rPr>
        <w:t>201</w:t>
      </w:r>
      <w:r>
        <w:rPr>
          <w:rFonts w:hint="eastAsia" w:ascii="宋体" w:cs="宋体"/>
          <w:kern w:val="0"/>
          <w:sz w:val="24"/>
          <w:lang w:val="en-US" w:eastAsia="zh-CN"/>
        </w:rPr>
        <w:t>7</w:t>
      </w:r>
      <w:r>
        <w:rPr>
          <w:rFonts w:hint="eastAsia" w:ascii="宋体" w:cs="宋体"/>
          <w:kern w:val="0"/>
          <w:sz w:val="24"/>
        </w:rPr>
        <w:t>年预计发生的日常关联交易</w:t>
      </w:r>
      <w:r>
        <w:rPr>
          <w:rFonts w:hint="eastAsia" w:ascii="宋体" w:cs="宋体"/>
          <w:kern w:val="0"/>
          <w:sz w:val="24"/>
          <w:lang w:val="en-US" w:eastAsia="zh-CN"/>
        </w:rPr>
        <w:t>额度</w:t>
      </w:r>
      <w:r>
        <w:rPr>
          <w:rFonts w:hint="eastAsia" w:ascii="宋体" w:cs="宋体"/>
          <w:kern w:val="0"/>
          <w:sz w:val="24"/>
        </w:rPr>
        <w:t>决策程序符合有关法律、法规及公司章程的规定，其公平性依据等价有偿、公允市价的原则定价，没有违反公开、公平、公正的原则，不存在损害公司和全体股东利益的行为。</w:t>
      </w:r>
    </w:p>
    <w:p>
      <w:pPr>
        <w:keepNext w:val="0"/>
        <w:keepLines w:val="0"/>
        <w:pageBreakBefore w:val="0"/>
        <w:widowControl w:val="0"/>
        <w:kinsoku/>
        <w:wordWrap/>
        <w:overflowPunct/>
        <w:topLinePunct w:val="0"/>
        <w:autoSpaceDE w:val="0"/>
        <w:autoSpaceDN w:val="0"/>
        <w:bidi w:val="0"/>
        <w:adjustRightInd w:val="0"/>
        <w:snapToGrid/>
        <w:spacing w:line="420" w:lineRule="exact"/>
        <w:ind w:right="0" w:rightChars="0" w:firstLine="482" w:firstLineChars="200"/>
        <w:textAlignment w:val="auto"/>
        <w:rPr>
          <w:rFonts w:ascii="宋体"/>
          <w:b/>
          <w:bCs/>
          <w:kern w:val="0"/>
          <w:sz w:val="24"/>
        </w:rPr>
      </w:pPr>
      <w:r>
        <w:rPr>
          <w:rFonts w:hint="eastAsia" w:ascii="宋体"/>
          <w:b/>
          <w:bCs/>
          <w:kern w:val="0"/>
          <w:sz w:val="24"/>
        </w:rPr>
        <w:t>七、备查文件目录</w:t>
      </w:r>
    </w:p>
    <w:p>
      <w:pPr>
        <w:keepNext w:val="0"/>
        <w:keepLines w:val="0"/>
        <w:pageBreakBefore w:val="0"/>
        <w:widowControl w:val="0"/>
        <w:kinsoku/>
        <w:wordWrap/>
        <w:overflowPunct/>
        <w:topLinePunct w:val="0"/>
        <w:autoSpaceDE w:val="0"/>
        <w:autoSpaceDN w:val="0"/>
        <w:bidi w:val="0"/>
        <w:adjustRightInd w:val="0"/>
        <w:snapToGrid/>
        <w:spacing w:line="420" w:lineRule="exact"/>
        <w:ind w:right="0" w:rightChars="0" w:firstLine="480" w:firstLineChars="200"/>
        <w:textAlignment w:val="auto"/>
        <w:rPr>
          <w:rFonts w:hint="eastAsia" w:ascii="宋体"/>
          <w:kern w:val="0"/>
          <w:sz w:val="24"/>
          <w:lang w:eastAsia="zh-CN"/>
        </w:rPr>
      </w:pPr>
      <w:r>
        <w:rPr>
          <w:rFonts w:hint="eastAsia" w:ascii="宋体"/>
          <w:kern w:val="0"/>
          <w:sz w:val="24"/>
        </w:rPr>
        <w:t>1、公司第</w:t>
      </w:r>
      <w:r>
        <w:rPr>
          <w:rFonts w:hint="eastAsia" w:ascii="宋体"/>
          <w:kern w:val="0"/>
          <w:sz w:val="24"/>
          <w:lang w:val="en-US" w:eastAsia="zh-CN"/>
        </w:rPr>
        <w:t>六</w:t>
      </w:r>
      <w:r>
        <w:rPr>
          <w:rFonts w:hint="eastAsia" w:ascii="宋体"/>
          <w:kern w:val="0"/>
          <w:sz w:val="24"/>
        </w:rPr>
        <w:t>届董事会第</w:t>
      </w:r>
      <w:r>
        <w:rPr>
          <w:rFonts w:hint="eastAsia" w:ascii="宋体"/>
          <w:kern w:val="0"/>
          <w:sz w:val="24"/>
          <w:lang w:val="en-US" w:eastAsia="zh-CN"/>
        </w:rPr>
        <w:t>六</w:t>
      </w:r>
      <w:r>
        <w:rPr>
          <w:rFonts w:hint="eastAsia" w:ascii="宋体"/>
          <w:kern w:val="0"/>
          <w:sz w:val="24"/>
        </w:rPr>
        <w:t>次会议决议</w:t>
      </w:r>
      <w:r>
        <w:rPr>
          <w:rFonts w:hint="eastAsia" w:ascii="宋体"/>
          <w:kern w:val="0"/>
          <w:sz w:val="24"/>
          <w:lang w:eastAsia="zh-CN"/>
        </w:rPr>
        <w:t>；</w:t>
      </w:r>
    </w:p>
    <w:p>
      <w:pPr>
        <w:keepNext w:val="0"/>
        <w:keepLines w:val="0"/>
        <w:pageBreakBefore w:val="0"/>
        <w:widowControl w:val="0"/>
        <w:kinsoku/>
        <w:wordWrap/>
        <w:overflowPunct/>
        <w:topLinePunct w:val="0"/>
        <w:autoSpaceDE w:val="0"/>
        <w:autoSpaceDN w:val="0"/>
        <w:bidi w:val="0"/>
        <w:adjustRightInd w:val="0"/>
        <w:snapToGrid/>
        <w:spacing w:line="420" w:lineRule="exact"/>
        <w:ind w:right="0" w:rightChars="0" w:firstLine="480" w:firstLineChars="200"/>
        <w:textAlignment w:val="auto"/>
        <w:rPr>
          <w:rFonts w:hint="eastAsia" w:ascii="宋体"/>
          <w:kern w:val="0"/>
          <w:sz w:val="24"/>
          <w:lang w:val="en-US" w:eastAsia="zh-CN"/>
        </w:rPr>
      </w:pPr>
      <w:r>
        <w:rPr>
          <w:rFonts w:hint="eastAsia" w:ascii="宋体"/>
          <w:kern w:val="0"/>
          <w:sz w:val="24"/>
          <w:lang w:val="en-US" w:eastAsia="zh-CN"/>
        </w:rPr>
        <w:t>2、公司第六届监事会第四次会议决议；</w:t>
      </w:r>
    </w:p>
    <w:p>
      <w:pPr>
        <w:keepNext w:val="0"/>
        <w:keepLines w:val="0"/>
        <w:pageBreakBefore w:val="0"/>
        <w:widowControl w:val="0"/>
        <w:kinsoku/>
        <w:wordWrap/>
        <w:overflowPunct/>
        <w:topLinePunct w:val="0"/>
        <w:autoSpaceDE w:val="0"/>
        <w:autoSpaceDN w:val="0"/>
        <w:bidi w:val="0"/>
        <w:adjustRightInd w:val="0"/>
        <w:snapToGrid/>
        <w:spacing w:line="420" w:lineRule="exact"/>
        <w:ind w:right="0" w:rightChars="0" w:firstLine="480" w:firstLineChars="200"/>
        <w:textAlignment w:val="auto"/>
        <w:rPr>
          <w:rFonts w:hint="eastAsia" w:ascii="宋体"/>
          <w:kern w:val="0"/>
          <w:sz w:val="24"/>
        </w:rPr>
      </w:pPr>
      <w:r>
        <w:rPr>
          <w:rFonts w:hint="eastAsia" w:ascii="宋体"/>
          <w:kern w:val="0"/>
          <w:sz w:val="24"/>
          <w:lang w:val="en-US" w:eastAsia="zh-CN"/>
        </w:rPr>
        <w:t>3</w:t>
      </w:r>
      <w:r>
        <w:rPr>
          <w:rFonts w:hint="eastAsia" w:ascii="宋体"/>
          <w:kern w:val="0"/>
          <w:sz w:val="24"/>
        </w:rPr>
        <w:t>、独立董事</w:t>
      </w:r>
      <w:r>
        <w:rPr>
          <w:rFonts w:hint="eastAsia" w:ascii="宋体"/>
          <w:kern w:val="0"/>
          <w:sz w:val="24"/>
          <w:lang w:eastAsia="zh-CN"/>
        </w:rPr>
        <w:t>关于增加2017年度预计日常关联交易额度</w:t>
      </w:r>
      <w:r>
        <w:rPr>
          <w:rFonts w:hint="eastAsia" w:ascii="宋体"/>
          <w:kern w:val="0"/>
          <w:sz w:val="24"/>
        </w:rPr>
        <w:t>的</w:t>
      </w:r>
      <w:r>
        <w:rPr>
          <w:rFonts w:hint="eastAsia" w:ascii="宋体"/>
          <w:kern w:val="0"/>
          <w:sz w:val="24"/>
          <w:lang w:val="en-US" w:eastAsia="zh-CN"/>
        </w:rPr>
        <w:t>事前认可函和</w:t>
      </w:r>
      <w:r>
        <w:rPr>
          <w:rFonts w:hint="eastAsia" w:ascii="宋体"/>
          <w:kern w:val="0"/>
          <w:sz w:val="24"/>
        </w:rPr>
        <w:t>独立意见</w:t>
      </w:r>
      <w:r>
        <w:rPr>
          <w:rFonts w:hint="eastAsia" w:ascii="宋体"/>
          <w:kern w:val="0"/>
          <w:sz w:val="24"/>
          <w:lang w:eastAsia="zh-CN"/>
        </w:rPr>
        <w:t>。</w:t>
      </w:r>
    </w:p>
    <w:p>
      <w:pPr>
        <w:keepNext w:val="0"/>
        <w:keepLines w:val="0"/>
        <w:pageBreakBefore w:val="0"/>
        <w:widowControl w:val="0"/>
        <w:kinsoku/>
        <w:wordWrap/>
        <w:overflowPunct/>
        <w:topLinePunct w:val="0"/>
        <w:autoSpaceDE w:val="0"/>
        <w:autoSpaceDN w:val="0"/>
        <w:bidi w:val="0"/>
        <w:adjustRightInd w:val="0"/>
        <w:snapToGrid/>
        <w:spacing w:line="420" w:lineRule="exact"/>
        <w:ind w:right="0" w:rightChars="0" w:firstLine="480" w:firstLineChars="200"/>
        <w:textAlignment w:val="auto"/>
        <w:rPr>
          <w:rFonts w:hint="eastAsia" w:ascii="宋体" w:hAnsi="宋体"/>
          <w:kern w:val="0"/>
          <w:sz w:val="24"/>
          <w:szCs w:val="21"/>
        </w:rPr>
      </w:pPr>
    </w:p>
    <w:p>
      <w:pPr>
        <w:keepNext w:val="0"/>
        <w:keepLines w:val="0"/>
        <w:pageBreakBefore w:val="0"/>
        <w:widowControl w:val="0"/>
        <w:kinsoku/>
        <w:wordWrap/>
        <w:overflowPunct/>
        <w:topLinePunct w:val="0"/>
        <w:autoSpaceDE w:val="0"/>
        <w:autoSpaceDN w:val="0"/>
        <w:bidi w:val="0"/>
        <w:adjustRightInd w:val="0"/>
        <w:snapToGrid/>
        <w:spacing w:line="420" w:lineRule="exact"/>
        <w:ind w:right="0" w:rightChars="0" w:firstLine="480" w:firstLineChars="200"/>
        <w:textAlignment w:val="auto"/>
        <w:rPr>
          <w:rFonts w:hint="eastAsia" w:ascii="宋体" w:hAnsi="宋体"/>
          <w:color w:val="000000"/>
          <w:kern w:val="0"/>
          <w:sz w:val="24"/>
        </w:rPr>
      </w:pPr>
      <w:r>
        <w:rPr>
          <w:rFonts w:hint="eastAsia" w:ascii="宋体" w:hAnsi="宋体"/>
          <w:color w:val="000000"/>
          <w:kern w:val="0"/>
          <w:sz w:val="24"/>
        </w:rPr>
        <w:t>特此公告。</w:t>
      </w:r>
    </w:p>
    <w:p>
      <w:pPr>
        <w:keepNext w:val="0"/>
        <w:keepLines w:val="0"/>
        <w:pageBreakBefore w:val="0"/>
        <w:widowControl w:val="0"/>
        <w:kinsoku/>
        <w:wordWrap/>
        <w:overflowPunct/>
        <w:topLinePunct w:val="0"/>
        <w:autoSpaceDE w:val="0"/>
        <w:autoSpaceDN w:val="0"/>
        <w:bidi w:val="0"/>
        <w:adjustRightInd w:val="0"/>
        <w:snapToGrid/>
        <w:spacing w:line="420" w:lineRule="exact"/>
        <w:ind w:right="0" w:rightChars="0"/>
        <w:jc w:val="right"/>
        <w:textAlignment w:val="auto"/>
        <w:rPr>
          <w:rFonts w:ascii="宋体" w:hAnsi="宋体"/>
          <w:color w:val="000000"/>
          <w:kern w:val="0"/>
          <w:sz w:val="24"/>
        </w:rPr>
      </w:pPr>
      <w:r>
        <w:rPr>
          <w:rFonts w:hint="eastAsia" w:ascii="宋体" w:hAnsi="宋体"/>
          <w:color w:val="000000"/>
          <w:kern w:val="0"/>
          <w:sz w:val="24"/>
        </w:rPr>
        <w:t>德华兔宝宝装饰新材股份有限公司</w:t>
      </w:r>
    </w:p>
    <w:p>
      <w:pPr>
        <w:keepNext w:val="0"/>
        <w:keepLines w:val="0"/>
        <w:pageBreakBefore w:val="0"/>
        <w:widowControl w:val="0"/>
        <w:tabs>
          <w:tab w:val="left" w:pos="6720"/>
          <w:tab w:val="right" w:pos="8958"/>
        </w:tabs>
        <w:kinsoku/>
        <w:wordWrap/>
        <w:overflowPunct/>
        <w:topLinePunct w:val="0"/>
        <w:autoSpaceDE w:val="0"/>
        <w:autoSpaceDN w:val="0"/>
        <w:bidi w:val="0"/>
        <w:adjustRightInd w:val="0"/>
        <w:snapToGrid/>
        <w:spacing w:line="420" w:lineRule="exact"/>
        <w:ind w:right="0" w:rightChars="0"/>
        <w:textAlignment w:val="auto"/>
        <w:rPr>
          <w:rFonts w:hint="eastAsia" w:ascii="宋体" w:hAnsi="宋体"/>
          <w:color w:val="000000"/>
          <w:kern w:val="0"/>
          <w:sz w:val="24"/>
        </w:rPr>
      </w:pPr>
      <w:r>
        <w:rPr>
          <w:rFonts w:hint="eastAsia" w:ascii="宋体" w:hAnsi="宋体"/>
          <w:color w:val="000000"/>
          <w:kern w:val="0"/>
          <w:sz w:val="24"/>
          <w:lang w:val="en-US" w:eastAsia="zh-CN"/>
        </w:rPr>
        <w:t xml:space="preserve">                                                 </w:t>
      </w:r>
      <w:r>
        <w:rPr>
          <w:rFonts w:hint="eastAsia" w:ascii="宋体" w:hAnsi="宋体"/>
          <w:color w:val="000000"/>
          <w:kern w:val="0"/>
          <w:sz w:val="24"/>
        </w:rPr>
        <w:t>董</w:t>
      </w:r>
      <w:r>
        <w:rPr>
          <w:rFonts w:ascii="宋体" w:hAnsi="宋体"/>
          <w:color w:val="000000"/>
          <w:kern w:val="0"/>
          <w:sz w:val="24"/>
        </w:rPr>
        <w:t xml:space="preserve"> </w:t>
      </w:r>
      <w:r>
        <w:rPr>
          <w:rFonts w:hint="eastAsia" w:ascii="宋体" w:hAnsi="宋体"/>
          <w:color w:val="000000"/>
          <w:kern w:val="0"/>
          <w:sz w:val="24"/>
        </w:rPr>
        <w:t xml:space="preserve"> 事</w:t>
      </w:r>
      <w:r>
        <w:rPr>
          <w:rFonts w:ascii="宋体" w:hAnsi="宋体"/>
          <w:color w:val="000000"/>
          <w:kern w:val="0"/>
          <w:sz w:val="24"/>
        </w:rPr>
        <w:t xml:space="preserve"> </w:t>
      </w:r>
      <w:r>
        <w:rPr>
          <w:rFonts w:hint="eastAsia" w:ascii="宋体" w:hAnsi="宋体"/>
          <w:color w:val="000000"/>
          <w:kern w:val="0"/>
          <w:sz w:val="24"/>
        </w:rPr>
        <w:t xml:space="preserve"> 会</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jc w:val="center"/>
        <w:textAlignment w:val="auto"/>
        <w:outlineLvl w:val="9"/>
        <w:rPr>
          <w:rFonts w:hint="eastAsia" w:ascii="宋体" w:hAnsi="宋体" w:cs="宋体"/>
          <w:b/>
          <w:bCs/>
          <w:sz w:val="24"/>
          <w:szCs w:val="24"/>
          <w:lang w:val="en-US" w:eastAsia="zh-CN"/>
        </w:rPr>
      </w:pPr>
      <w:r>
        <w:rPr>
          <w:rFonts w:hint="eastAsia" w:ascii="宋体" w:hAnsi="宋体"/>
          <w:color w:val="000000"/>
          <w:kern w:val="0"/>
          <w:sz w:val="24"/>
          <w:lang w:val="en-US" w:eastAsia="zh-CN"/>
        </w:rPr>
        <w:t xml:space="preserve">                                       </w:t>
      </w:r>
      <w:r>
        <w:rPr>
          <w:rFonts w:hint="eastAsia" w:ascii="宋体" w:hAnsi="宋体"/>
          <w:color w:val="000000"/>
          <w:kern w:val="0"/>
          <w:sz w:val="24"/>
        </w:rPr>
        <w:t>201</w:t>
      </w:r>
      <w:r>
        <w:rPr>
          <w:rFonts w:hint="eastAsia" w:ascii="宋体" w:hAnsi="宋体"/>
          <w:color w:val="000000"/>
          <w:kern w:val="0"/>
          <w:sz w:val="24"/>
          <w:lang w:val="en-US" w:eastAsia="zh-CN"/>
        </w:rPr>
        <w:t>7</w:t>
      </w:r>
      <w:r>
        <w:rPr>
          <w:rFonts w:hint="eastAsia" w:ascii="宋体" w:hAnsi="宋体"/>
          <w:color w:val="000000"/>
          <w:kern w:val="0"/>
          <w:sz w:val="24"/>
        </w:rPr>
        <w:t>年</w:t>
      </w:r>
      <w:r>
        <w:rPr>
          <w:rFonts w:hint="eastAsia" w:ascii="宋体" w:hAnsi="宋体"/>
          <w:color w:val="000000"/>
          <w:kern w:val="0"/>
          <w:sz w:val="24"/>
          <w:lang w:val="en-US" w:eastAsia="zh-CN"/>
        </w:rPr>
        <w:t>10</w:t>
      </w:r>
      <w:r>
        <w:rPr>
          <w:rFonts w:hint="eastAsia" w:ascii="宋体" w:hAnsi="宋体"/>
          <w:color w:val="000000"/>
          <w:kern w:val="0"/>
          <w:sz w:val="24"/>
        </w:rPr>
        <w:t>月</w:t>
      </w:r>
      <w:r>
        <w:rPr>
          <w:rFonts w:hint="eastAsia" w:ascii="宋体" w:hAnsi="宋体"/>
          <w:color w:val="000000"/>
          <w:kern w:val="0"/>
          <w:sz w:val="24"/>
          <w:lang w:val="en-US" w:eastAsia="zh-CN"/>
        </w:rPr>
        <w:t>25</w:t>
      </w:r>
      <w:r>
        <w:rPr>
          <w:rFonts w:hint="eastAsia" w:ascii="宋体" w:hAnsi="宋体"/>
          <w:color w:val="000000"/>
          <w:kern w:val="0"/>
          <w:sz w:val="24"/>
        </w:rPr>
        <w:t>日</w:t>
      </w:r>
    </w:p>
    <w:sectPr>
      <w:pgSz w:w="11906" w:h="16838"/>
      <w:pgMar w:top="1417" w:right="1576" w:bottom="1417"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82221"/>
    <w:multiLevelType w:val="singleLevel"/>
    <w:tmpl w:val="59D82221"/>
    <w:lvl w:ilvl="0" w:tentative="0">
      <w:start w:val="1"/>
      <w:numFmt w:val="chineseCounting"/>
      <w:suff w:val="nothing"/>
      <w:lvlText w:val="%1、"/>
      <w:lvlJc w:val="left"/>
    </w:lvl>
  </w:abstractNum>
  <w:abstractNum w:abstractNumId="1">
    <w:nsid w:val="59D8227B"/>
    <w:multiLevelType w:val="singleLevel"/>
    <w:tmpl w:val="59D8227B"/>
    <w:lvl w:ilvl="0" w:tentative="0">
      <w:start w:val="1"/>
      <w:numFmt w:val="chineseCounting"/>
      <w:suff w:val="nothing"/>
      <w:lvlText w:val="（%1）"/>
      <w:lvlJc w:val="left"/>
    </w:lvl>
  </w:abstractNum>
  <w:abstractNum w:abstractNumId="2">
    <w:nsid w:val="59D82DF9"/>
    <w:multiLevelType w:val="singleLevel"/>
    <w:tmpl w:val="59D82DF9"/>
    <w:lvl w:ilvl="0" w:tentative="0">
      <w:start w:val="1"/>
      <w:numFmt w:val="decimal"/>
      <w:suff w:val="nothing"/>
      <w:lvlText w:val="%1、"/>
      <w:lvlJc w:val="left"/>
    </w:lvl>
  </w:abstractNum>
  <w:abstractNum w:abstractNumId="3">
    <w:nsid w:val="59D839C6"/>
    <w:multiLevelType w:val="singleLevel"/>
    <w:tmpl w:val="59D839C6"/>
    <w:lvl w:ilvl="0" w:tentative="0">
      <w:start w:val="3"/>
      <w:numFmt w:val="decimal"/>
      <w:suff w:val="nothing"/>
      <w:lvlText w:val="%1、"/>
      <w:lvlJc w:val="left"/>
    </w:lvl>
  </w:abstractNum>
  <w:abstractNum w:abstractNumId="4">
    <w:nsid w:val="59D83A0B"/>
    <w:multiLevelType w:val="singleLevel"/>
    <w:tmpl w:val="59D83A0B"/>
    <w:lvl w:ilvl="0" w:tentative="0">
      <w:start w:val="2"/>
      <w:numFmt w:val="chineseCounting"/>
      <w:suff w:val="nothing"/>
      <w:lvlText w:val="（%1）"/>
      <w:lvlJc w:val="left"/>
    </w:lvl>
  </w:abstractNum>
  <w:abstractNum w:abstractNumId="5">
    <w:nsid w:val="59D83B70"/>
    <w:multiLevelType w:val="singleLevel"/>
    <w:tmpl w:val="59D83B70"/>
    <w:lvl w:ilvl="0" w:tentative="0">
      <w:start w:val="2"/>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BD3733"/>
    <w:rsid w:val="02E901F0"/>
    <w:rsid w:val="07224764"/>
    <w:rsid w:val="0859788C"/>
    <w:rsid w:val="0C5D6711"/>
    <w:rsid w:val="0FD71D9D"/>
    <w:rsid w:val="1B5934B6"/>
    <w:rsid w:val="202E025F"/>
    <w:rsid w:val="26E5207F"/>
    <w:rsid w:val="2BBD3733"/>
    <w:rsid w:val="3BF940AA"/>
    <w:rsid w:val="40862FC8"/>
    <w:rsid w:val="42AF470E"/>
    <w:rsid w:val="46DA4A29"/>
    <w:rsid w:val="4F532D33"/>
    <w:rsid w:val="57C80503"/>
    <w:rsid w:val="60C96ED9"/>
    <w:rsid w:val="61B76C3E"/>
    <w:rsid w:val="63DB472A"/>
    <w:rsid w:val="6B57068E"/>
    <w:rsid w:val="779A289B"/>
    <w:rsid w:val="795E094E"/>
    <w:rsid w:val="7C367A49"/>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autoSpaceDE w:val="0"/>
      <w:autoSpaceDN w:val="0"/>
      <w:adjustRightInd w:val="0"/>
      <w:spacing w:line="330" w:lineRule="exact"/>
      <w:ind w:firstLine="480" w:firstLineChars="200"/>
    </w:pPr>
    <w:rPr>
      <w:rFonts w:ascii="宋体"/>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
    <w:name w:val="fontstyle01"/>
    <w:basedOn w:val="3"/>
    <w:qFormat/>
    <w:uiPriority w:val="0"/>
    <w:rPr>
      <w:rFonts w:hint="eastAsia" w:ascii="宋体" w:hAnsi="宋体" w:eastAsia="宋体" w:cs="宋体"/>
      <w:color w:val="000000"/>
      <w:sz w:val="24"/>
      <w:szCs w:val="24"/>
    </w:rPr>
  </w:style>
  <w:style w:type="character" w:customStyle="1" w:styleId="7">
    <w:name w:val="fontstyle21"/>
    <w:basedOn w:val="3"/>
    <w:qFormat/>
    <w:uiPriority w:val="0"/>
    <w:rPr>
      <w:rFonts w:hint="default" w:ascii="Times New Roman" w:hAnsi="Times New Roman" w:cs="Times New Roman"/>
      <w:color w:val="000000"/>
      <w:sz w:val="24"/>
      <w:szCs w:val="24"/>
    </w:rPr>
  </w:style>
  <w:style w:type="character" w:customStyle="1" w:styleId="8">
    <w:name w:val="da"/>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2017-10-07T00:09:00Z</dcterms:created>
  <dc:creator>ASUSA</dc:creator>
  <cp:lastModifiedBy>ASUSA</cp:lastModifiedBy>
  <dcterms:modified xsi:type="dcterms:W3CDTF">2017-10-23T08:06:11Z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